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CDFA" w14:textId="66B6CBAC" w:rsidR="00B929CF" w:rsidRDefault="00A82667" w:rsidP="00135134">
      <w:pPr>
        <w:spacing w:line="288" w:lineRule="auto"/>
        <w:jc w:val="center"/>
        <w:rPr>
          <w:rFonts w:ascii="Arial" w:hAnsi="Arial" w:cs="Arial"/>
          <w:b/>
          <w:sz w:val="32"/>
          <w:szCs w:val="32"/>
        </w:rPr>
      </w:pPr>
      <w:bookmarkStart w:id="0" w:name="_GoBack"/>
      <w:r>
        <w:rPr>
          <w:rFonts w:ascii="Arial" w:hAnsi="Arial" w:cs="Arial"/>
          <w:b/>
          <w:noProof/>
          <w:sz w:val="24"/>
          <w:szCs w:val="24"/>
        </w:rPr>
        <w:drawing>
          <wp:anchor distT="0" distB="0" distL="114300" distR="114300" simplePos="0" relativeHeight="251659264" behindDoc="0" locked="0" layoutInCell="1" allowOverlap="1" wp14:anchorId="5DF549AE" wp14:editId="0DB06698">
            <wp:simplePos x="0" y="0"/>
            <wp:positionH relativeFrom="margin">
              <wp:align>center</wp:align>
            </wp:positionH>
            <wp:positionV relativeFrom="page">
              <wp:posOffset>-51435</wp:posOffset>
            </wp:positionV>
            <wp:extent cx="7833360" cy="10074275"/>
            <wp:effectExtent l="228600" t="228600" r="224790" b="231775"/>
            <wp:wrapThrough wrapText="bothSides">
              <wp:wrapPolygon edited="0">
                <wp:start x="-630" y="-490"/>
                <wp:lineTo x="-630" y="22056"/>
                <wp:lineTo x="22167" y="22056"/>
                <wp:lineTo x="22167" y="-490"/>
                <wp:lineTo x="-630" y="-49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3360" cy="10074275"/>
                    </a:xfrm>
                    <a:prstGeom prst="rect">
                      <a:avLst/>
                    </a:prstGeom>
                    <a:ln w="228600"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bookmarkEnd w:id="0"/>
      <w:r w:rsidR="000024E0" w:rsidRPr="00B929CF">
        <w:rPr>
          <w:rFonts w:ascii="Arial" w:hAnsi="Arial" w:cs="Arial"/>
          <w:b/>
          <w:noProof/>
          <w:sz w:val="24"/>
          <w:szCs w:val="24"/>
        </w:rPr>
        <mc:AlternateContent>
          <mc:Choice Requires="wps">
            <w:drawing>
              <wp:anchor distT="45720" distB="45720" distL="114300" distR="114300" simplePos="0" relativeHeight="251668480" behindDoc="0" locked="0" layoutInCell="1" allowOverlap="1" wp14:anchorId="5020E776" wp14:editId="1426A3B3">
                <wp:simplePos x="0" y="0"/>
                <wp:positionH relativeFrom="column">
                  <wp:posOffset>63813</wp:posOffset>
                </wp:positionH>
                <wp:positionV relativeFrom="paragraph">
                  <wp:posOffset>4378960</wp:posOffset>
                </wp:positionV>
                <wp:extent cx="6180455" cy="1404620"/>
                <wp:effectExtent l="0" t="0" r="0" b="31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1404620"/>
                        </a:xfrm>
                        <a:prstGeom prst="rect">
                          <a:avLst/>
                        </a:prstGeom>
                        <a:noFill/>
                        <a:ln w="9525">
                          <a:noFill/>
                          <a:miter lim="800000"/>
                          <a:headEnd/>
                          <a:tailEnd/>
                        </a:ln>
                      </wps:spPr>
                      <wps:txbx>
                        <w:txbxContent>
                          <w:p w14:paraId="75BA00BB" w14:textId="60F51CD7" w:rsidR="00BA39EE" w:rsidRPr="00BA39EE" w:rsidRDefault="00BA39EE" w:rsidP="00A82667">
                            <w:pPr>
                              <w:spacing w:line="288" w:lineRule="auto"/>
                              <w:jc w:val="center"/>
                              <w:rPr>
                                <w:rFonts w:ascii="Arial" w:hAnsi="Arial" w:cs="Arial"/>
                                <w:color w:val="595959" w:themeColor="text1" w:themeTint="A6"/>
                                <w:sz w:val="44"/>
                                <w:szCs w:val="32"/>
                              </w:rPr>
                            </w:pPr>
                            <w:r w:rsidRPr="00BA39EE">
                              <w:rPr>
                                <w:rFonts w:ascii="Arial" w:hAnsi="Arial" w:cs="Arial"/>
                                <w:color w:val="595959" w:themeColor="text1" w:themeTint="A6"/>
                                <w:sz w:val="44"/>
                                <w:szCs w:val="32"/>
                              </w:rPr>
                              <w:t xml:space="preserve">THE REPUBLIC OF AZERBAIJAN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020E776" id="_x0000_t202" coordsize="21600,21600" o:spt="202" path="m,l,21600r21600,l21600,xe">
                <v:stroke joinstyle="miter"/>
                <v:path gradientshapeok="t" o:connecttype="rect"/>
              </v:shapetype>
              <v:shape id="Text Box 2" o:spid="_x0000_s1026" type="#_x0000_t202" style="position:absolute;left:0;text-align:left;margin-left:5pt;margin-top:344.8pt;width:486.65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" filled="f" stroked="f">
                <v:textbox style="mso-fit-shape-to-text:t">
                  <w:txbxContent>
                    <w:p w14:paraId="75BA00BB" w14:textId="60F51CD7" w:rsidR="00BA39EE" w:rsidRPr="00BA39EE" w:rsidRDefault="00BA39EE" w:rsidP="00A82667">
                      <w:pPr>
                        <w:spacing w:line="288" w:lineRule="auto"/>
                        <w:jc w:val="center"/>
                        <w:rPr>
                          <w:rFonts w:ascii="Arial" w:hAnsi="Arial" w:cs="Arial"/>
                          <w:color w:val="595959" w:themeColor="text1" w:themeTint="A6"/>
                          <w:sz w:val="44"/>
                          <w:szCs w:val="32"/>
                        </w:rPr>
                      </w:pPr>
                      <w:r w:rsidRPr="00BA39EE">
                        <w:rPr>
                          <w:rFonts w:ascii="Arial" w:hAnsi="Arial" w:cs="Arial"/>
                          <w:color w:val="595959" w:themeColor="text1" w:themeTint="A6"/>
                          <w:sz w:val="44"/>
                          <w:szCs w:val="32"/>
                        </w:rPr>
                        <w:t xml:space="preserve">THE REPUBLIC OF AZERBAIJAN </w:t>
                      </w:r>
                    </w:p>
                  </w:txbxContent>
                </v:textbox>
                <w10:wrap type="square"/>
              </v:shape>
            </w:pict>
          </mc:Fallback>
        </mc:AlternateContent>
      </w:r>
      <w:r w:rsidR="000024E0">
        <w:rPr>
          <w:rFonts w:ascii="Arial" w:hAnsi="Arial" w:cs="Arial"/>
          <w:b/>
          <w:noProof/>
          <w:sz w:val="24"/>
          <w:szCs w:val="24"/>
        </w:rPr>
        <w:drawing>
          <wp:anchor distT="0" distB="0" distL="114300" distR="114300" simplePos="0" relativeHeight="251664384" behindDoc="0" locked="0" layoutInCell="1" allowOverlap="1" wp14:anchorId="7FA70D8E" wp14:editId="0DC7EE16">
            <wp:simplePos x="0" y="0"/>
            <wp:positionH relativeFrom="column">
              <wp:posOffset>2769235</wp:posOffset>
            </wp:positionH>
            <wp:positionV relativeFrom="paragraph">
              <wp:posOffset>1234497</wp:posOffset>
            </wp:positionV>
            <wp:extent cx="999490" cy="1100455"/>
            <wp:effectExtent l="0" t="0" r="0" b="4445"/>
            <wp:wrapThrough wrapText="bothSides">
              <wp:wrapPolygon edited="0">
                <wp:start x="6999" y="0"/>
                <wp:lineTo x="4529" y="1122"/>
                <wp:lineTo x="412" y="4861"/>
                <wp:lineTo x="0" y="11965"/>
                <wp:lineTo x="0" y="13835"/>
                <wp:lineTo x="1235" y="17948"/>
                <wp:lineTo x="4117" y="21313"/>
                <wp:lineTo x="4529" y="21313"/>
                <wp:lineTo x="15644" y="21313"/>
                <wp:lineTo x="16056" y="21313"/>
                <wp:lineTo x="19761" y="17948"/>
                <wp:lineTo x="20996" y="15331"/>
                <wp:lineTo x="20996" y="5235"/>
                <wp:lineTo x="16056" y="748"/>
                <wp:lineTo x="13997" y="0"/>
                <wp:lineTo x="6999"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9490" cy="110045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4E0">
        <w:rPr>
          <w:rFonts w:ascii="Arial" w:hAnsi="Arial" w:cs="Arial"/>
          <w:b/>
          <w:noProof/>
          <w:sz w:val="32"/>
          <w:szCs w:val="32"/>
        </w:rPr>
        <w:drawing>
          <wp:anchor distT="0" distB="0" distL="114300" distR="114300" simplePos="0" relativeHeight="251665408" behindDoc="0" locked="0" layoutInCell="1" allowOverlap="1" wp14:anchorId="011471DA" wp14:editId="66E8B849">
            <wp:simplePos x="0" y="0"/>
            <wp:positionH relativeFrom="column">
              <wp:posOffset>2168847</wp:posOffset>
            </wp:positionH>
            <wp:positionV relativeFrom="paragraph">
              <wp:posOffset>6243955</wp:posOffset>
            </wp:positionV>
            <wp:extent cx="1995170" cy="1278890"/>
            <wp:effectExtent l="0" t="0" r="0" b="0"/>
            <wp:wrapThrough wrapText="bothSides">
              <wp:wrapPolygon edited="0">
                <wp:start x="13199" y="3217"/>
                <wp:lineTo x="2887" y="5148"/>
                <wp:lineTo x="2062" y="5470"/>
                <wp:lineTo x="2062" y="11583"/>
                <wp:lineTo x="3712" y="14157"/>
                <wp:lineTo x="5156" y="14157"/>
                <wp:lineTo x="5362" y="18018"/>
                <wp:lineTo x="18768" y="18018"/>
                <wp:lineTo x="19180" y="17374"/>
                <wp:lineTo x="19180" y="15444"/>
                <wp:lineTo x="18561" y="14157"/>
                <wp:lineTo x="19386" y="14157"/>
                <wp:lineTo x="18974" y="12548"/>
                <wp:lineTo x="17118" y="9009"/>
                <wp:lineTo x="17324" y="7400"/>
                <wp:lineTo x="15262" y="3861"/>
                <wp:lineTo x="14230" y="3217"/>
                <wp:lineTo x="13199" y="3217"/>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95170"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24E0">
        <w:rPr>
          <w:rFonts w:ascii="Arial" w:hAnsi="Arial" w:cs="Arial"/>
          <w:b/>
          <w:noProof/>
          <w:sz w:val="24"/>
          <w:szCs w:val="24"/>
        </w:rPr>
        <mc:AlternateContent>
          <mc:Choice Requires="wps">
            <w:drawing>
              <wp:anchor distT="0" distB="0" distL="114300" distR="114300" simplePos="0" relativeHeight="251666432" behindDoc="0" locked="0" layoutInCell="1" allowOverlap="1" wp14:anchorId="0431CB94" wp14:editId="48ED06B0">
                <wp:simplePos x="0" y="0"/>
                <wp:positionH relativeFrom="column">
                  <wp:posOffset>-127957</wp:posOffset>
                </wp:positionH>
                <wp:positionV relativeFrom="paragraph">
                  <wp:posOffset>4135120</wp:posOffset>
                </wp:positionV>
                <wp:extent cx="6388735" cy="13335"/>
                <wp:effectExtent l="38100" t="19050" r="50165" b="100965"/>
                <wp:wrapNone/>
                <wp:docPr id="7" name="Straight Connector 7"/>
                <wp:cNvGraphicFramePr/>
                <a:graphic xmlns:a="http://schemas.openxmlformats.org/drawingml/2006/main">
                  <a:graphicData uri="http://schemas.microsoft.com/office/word/2010/wordprocessingShape">
                    <wps:wsp>
                      <wps:cNvCnPr/>
                      <wps:spPr>
                        <a:xfrm>
                          <a:off x="0" y="0"/>
                          <a:ext cx="6388735" cy="13335"/>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D0CBA" id="Straight Connector 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325.6pt" to="492.95pt,3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" strokecolor="#a5a5a5 [3206]" strokeweight="1.5pt">
                <v:shadow on="t" color="black" opacity="18350f" origin=",.5" offset="0"/>
              </v:line>
            </w:pict>
          </mc:Fallback>
        </mc:AlternateContent>
      </w:r>
      <w:r w:rsidR="000024E0" w:rsidRPr="00B929CF">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2BA322EA" wp14:editId="2D9CC9B9">
                <wp:simplePos x="0" y="0"/>
                <wp:positionH relativeFrom="column">
                  <wp:posOffset>-280983</wp:posOffset>
                </wp:positionH>
                <wp:positionV relativeFrom="paragraph">
                  <wp:posOffset>2977515</wp:posOffset>
                </wp:positionV>
                <wp:extent cx="68503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0380" cy="1404620"/>
                        </a:xfrm>
                        <a:prstGeom prst="rect">
                          <a:avLst/>
                        </a:prstGeom>
                        <a:noFill/>
                        <a:ln w="9525">
                          <a:noFill/>
                          <a:miter lim="800000"/>
                          <a:headEnd/>
                          <a:tailEnd/>
                        </a:ln>
                      </wps:spPr>
                      <wps:txbx>
                        <w:txbxContent>
                          <w:p w14:paraId="1A6B53E4" w14:textId="77777777" w:rsidR="00A82667" w:rsidRDefault="00B929CF" w:rsidP="00A82667">
                            <w:pPr>
                              <w:spacing w:line="288" w:lineRule="auto"/>
                              <w:jc w:val="center"/>
                              <w:rPr>
                                <w:rFonts w:ascii="Arial" w:hAnsi="Arial" w:cs="Arial"/>
                                <w:b/>
                                <w:color w:val="595959" w:themeColor="text1" w:themeTint="A6"/>
                                <w:sz w:val="52"/>
                                <w:szCs w:val="32"/>
                              </w:rPr>
                            </w:pPr>
                            <w:r w:rsidRPr="00BA39EE">
                              <w:rPr>
                                <w:rFonts w:ascii="Arial" w:hAnsi="Arial" w:cs="Arial"/>
                                <w:b/>
                                <w:color w:val="595959" w:themeColor="text1" w:themeTint="A6"/>
                                <w:sz w:val="52"/>
                                <w:szCs w:val="32"/>
                              </w:rPr>
                              <w:t>NATIONAL PATHWAY TO SUSTAINABLE FOOD SYSTEMS BY 2030</w:t>
                            </w:r>
                          </w:p>
                          <w:p w14:paraId="5BCE82C5" w14:textId="77777777" w:rsidR="00A82667" w:rsidRDefault="00A82667" w:rsidP="00A82667">
                            <w:pPr>
                              <w:spacing w:line="288" w:lineRule="auto"/>
                              <w:jc w:val="center"/>
                              <w:rPr>
                                <w:rFonts w:ascii="Arial" w:hAnsi="Arial" w:cs="Arial"/>
                                <w:b/>
                                <w:color w:val="595959" w:themeColor="text1" w:themeTint="A6"/>
                                <w:sz w:val="24"/>
                                <w:szCs w:val="24"/>
                              </w:rPr>
                            </w:pPr>
                          </w:p>
                          <w:p w14:paraId="4C4321C1" w14:textId="77777777" w:rsidR="00A82667" w:rsidRDefault="00A82667" w:rsidP="00A82667">
                            <w:pPr>
                              <w:spacing w:line="288" w:lineRule="auto"/>
                              <w:jc w:val="center"/>
                              <w:rPr>
                                <w:rFonts w:ascii="Arial" w:hAnsi="Arial" w:cs="Arial"/>
                                <w:b/>
                                <w:color w:val="595959" w:themeColor="text1" w:themeTint="A6"/>
                                <w:sz w:val="24"/>
                                <w:szCs w:val="24"/>
                              </w:rPr>
                            </w:pPr>
                          </w:p>
                          <w:p w14:paraId="3DEFA252" w14:textId="77777777" w:rsidR="00A82667" w:rsidRDefault="00A82667" w:rsidP="00A82667">
                            <w:pPr>
                              <w:spacing w:line="288" w:lineRule="auto"/>
                              <w:jc w:val="center"/>
                              <w:rPr>
                                <w:rFonts w:ascii="Arial" w:hAnsi="Arial" w:cs="Arial"/>
                                <w:b/>
                                <w:color w:val="595959" w:themeColor="text1" w:themeTint="A6"/>
                                <w:sz w:val="24"/>
                                <w:szCs w:val="24"/>
                              </w:rPr>
                            </w:pPr>
                          </w:p>
                          <w:p w14:paraId="39FB981D" w14:textId="7473F3F8" w:rsidR="00B929CF" w:rsidRPr="00A82667" w:rsidRDefault="00A82667" w:rsidP="00A82667">
                            <w:pPr>
                              <w:spacing w:line="288" w:lineRule="auto"/>
                              <w:jc w:val="center"/>
                              <w:rPr>
                                <w:rFonts w:ascii="Arial" w:hAnsi="Arial" w:cs="Arial"/>
                                <w:b/>
                                <w:color w:val="595959" w:themeColor="text1" w:themeTint="A6"/>
                                <w:sz w:val="52"/>
                                <w:szCs w:val="32"/>
                              </w:rPr>
                            </w:pPr>
                            <w:r>
                              <w:rPr>
                                <w:rFonts w:ascii="Arial" w:hAnsi="Arial" w:cs="Arial"/>
                                <w:b/>
                                <w:color w:val="595959" w:themeColor="text1" w:themeTint="A6"/>
                                <w:sz w:val="24"/>
                                <w:szCs w:val="24"/>
                              </w:rPr>
                              <w:t>(</w:t>
                            </w:r>
                            <w:r w:rsidRPr="00A82667">
                              <w:rPr>
                                <w:rFonts w:ascii="Arial" w:hAnsi="Arial" w:cs="Arial"/>
                                <w:b/>
                                <w:color w:val="595959" w:themeColor="text1" w:themeTint="A6"/>
                                <w:sz w:val="24"/>
                                <w:szCs w:val="24"/>
                              </w:rPr>
                              <w:t xml:space="preserve">This document can be subject to any changes and </w:t>
                            </w:r>
                            <w:r w:rsidRPr="00A82667">
                              <w:rPr>
                                <w:rFonts w:ascii="Arial" w:hAnsi="Arial" w:cs="Arial"/>
                                <w:b/>
                                <w:color w:val="595959" w:themeColor="text1" w:themeTint="A6"/>
                                <w:sz w:val="24"/>
                                <w:szCs w:val="24"/>
                              </w:rPr>
                              <w:t>supplement</w:t>
                            </w:r>
                            <w:r>
                              <w:rPr>
                                <w:rFonts w:ascii="Arial" w:hAnsi="Arial" w:cs="Arial"/>
                                <w:b/>
                                <w:color w:val="595959" w:themeColor="text1" w:themeTint="A6"/>
                                <w:sz w:val="24"/>
                                <w:szCs w:val="24"/>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A322EA" id="_x0000_s1027" type="#_x0000_t202" style="position:absolute;left:0;text-align:left;margin-left:-22.1pt;margin-top:234.45pt;width:539.4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" filled="f" stroked="f">
                <v:textbox style="mso-fit-shape-to-text:t">
                  <w:txbxContent>
                    <w:p w14:paraId="1A6B53E4" w14:textId="77777777" w:rsidR="00A82667" w:rsidRDefault="00B929CF" w:rsidP="00A82667">
                      <w:pPr>
                        <w:spacing w:line="288" w:lineRule="auto"/>
                        <w:jc w:val="center"/>
                        <w:rPr>
                          <w:rFonts w:ascii="Arial" w:hAnsi="Arial" w:cs="Arial"/>
                          <w:b/>
                          <w:color w:val="595959" w:themeColor="text1" w:themeTint="A6"/>
                          <w:sz w:val="52"/>
                          <w:szCs w:val="32"/>
                        </w:rPr>
                      </w:pPr>
                      <w:r w:rsidRPr="00BA39EE">
                        <w:rPr>
                          <w:rFonts w:ascii="Arial" w:hAnsi="Arial" w:cs="Arial"/>
                          <w:b/>
                          <w:color w:val="595959" w:themeColor="text1" w:themeTint="A6"/>
                          <w:sz w:val="52"/>
                          <w:szCs w:val="32"/>
                        </w:rPr>
                        <w:t>NATIONAL PATHWAY TO SUSTAINABLE FOOD SYSTEMS BY 2030</w:t>
                      </w:r>
                    </w:p>
                    <w:p w14:paraId="5BCE82C5" w14:textId="77777777" w:rsidR="00A82667" w:rsidRDefault="00A82667" w:rsidP="00A82667">
                      <w:pPr>
                        <w:spacing w:line="288" w:lineRule="auto"/>
                        <w:jc w:val="center"/>
                        <w:rPr>
                          <w:rFonts w:ascii="Arial" w:hAnsi="Arial" w:cs="Arial"/>
                          <w:b/>
                          <w:color w:val="595959" w:themeColor="text1" w:themeTint="A6"/>
                          <w:sz w:val="24"/>
                          <w:szCs w:val="24"/>
                        </w:rPr>
                      </w:pPr>
                    </w:p>
                    <w:p w14:paraId="4C4321C1" w14:textId="77777777" w:rsidR="00A82667" w:rsidRDefault="00A82667" w:rsidP="00A82667">
                      <w:pPr>
                        <w:spacing w:line="288" w:lineRule="auto"/>
                        <w:jc w:val="center"/>
                        <w:rPr>
                          <w:rFonts w:ascii="Arial" w:hAnsi="Arial" w:cs="Arial"/>
                          <w:b/>
                          <w:color w:val="595959" w:themeColor="text1" w:themeTint="A6"/>
                          <w:sz w:val="24"/>
                          <w:szCs w:val="24"/>
                        </w:rPr>
                      </w:pPr>
                    </w:p>
                    <w:p w14:paraId="3DEFA252" w14:textId="77777777" w:rsidR="00A82667" w:rsidRDefault="00A82667" w:rsidP="00A82667">
                      <w:pPr>
                        <w:spacing w:line="288" w:lineRule="auto"/>
                        <w:jc w:val="center"/>
                        <w:rPr>
                          <w:rFonts w:ascii="Arial" w:hAnsi="Arial" w:cs="Arial"/>
                          <w:b/>
                          <w:color w:val="595959" w:themeColor="text1" w:themeTint="A6"/>
                          <w:sz w:val="24"/>
                          <w:szCs w:val="24"/>
                        </w:rPr>
                      </w:pPr>
                    </w:p>
                    <w:p w14:paraId="39FB981D" w14:textId="7473F3F8" w:rsidR="00B929CF" w:rsidRPr="00A82667" w:rsidRDefault="00A82667" w:rsidP="00A82667">
                      <w:pPr>
                        <w:spacing w:line="288" w:lineRule="auto"/>
                        <w:jc w:val="center"/>
                        <w:rPr>
                          <w:rFonts w:ascii="Arial" w:hAnsi="Arial" w:cs="Arial"/>
                          <w:b/>
                          <w:color w:val="595959" w:themeColor="text1" w:themeTint="A6"/>
                          <w:sz w:val="52"/>
                          <w:szCs w:val="32"/>
                        </w:rPr>
                      </w:pPr>
                      <w:r>
                        <w:rPr>
                          <w:rFonts w:ascii="Arial" w:hAnsi="Arial" w:cs="Arial"/>
                          <w:b/>
                          <w:color w:val="595959" w:themeColor="text1" w:themeTint="A6"/>
                          <w:sz w:val="24"/>
                          <w:szCs w:val="24"/>
                        </w:rPr>
                        <w:t>(</w:t>
                      </w:r>
                      <w:r w:rsidRPr="00A82667">
                        <w:rPr>
                          <w:rFonts w:ascii="Arial" w:hAnsi="Arial" w:cs="Arial"/>
                          <w:b/>
                          <w:color w:val="595959" w:themeColor="text1" w:themeTint="A6"/>
                          <w:sz w:val="24"/>
                          <w:szCs w:val="24"/>
                        </w:rPr>
                        <w:t xml:space="preserve">This document can be subject to any changes and </w:t>
                      </w:r>
                      <w:r w:rsidRPr="00A82667">
                        <w:rPr>
                          <w:rFonts w:ascii="Arial" w:hAnsi="Arial" w:cs="Arial"/>
                          <w:b/>
                          <w:color w:val="595959" w:themeColor="text1" w:themeTint="A6"/>
                          <w:sz w:val="24"/>
                          <w:szCs w:val="24"/>
                        </w:rPr>
                        <w:t>supplement</w:t>
                      </w:r>
                      <w:r>
                        <w:rPr>
                          <w:rFonts w:ascii="Arial" w:hAnsi="Arial" w:cs="Arial"/>
                          <w:b/>
                          <w:color w:val="595959" w:themeColor="text1" w:themeTint="A6"/>
                          <w:sz w:val="24"/>
                          <w:szCs w:val="24"/>
                        </w:rPr>
                        <w:t>s)</w:t>
                      </w:r>
                    </w:p>
                  </w:txbxContent>
                </v:textbox>
                <w10:wrap type="square"/>
              </v:shape>
            </w:pict>
          </mc:Fallback>
        </mc:AlternateContent>
      </w:r>
    </w:p>
    <w:sdt>
      <w:sdtPr>
        <w:rPr>
          <w:rFonts w:asciiTheme="minorHAnsi" w:eastAsiaTheme="minorHAnsi" w:hAnsiTheme="minorHAnsi" w:cstheme="minorBidi"/>
          <w:color w:val="auto"/>
          <w:sz w:val="22"/>
          <w:szCs w:val="22"/>
        </w:rPr>
        <w:id w:val="-910925248"/>
        <w:docPartObj>
          <w:docPartGallery w:val="Table of Contents"/>
          <w:docPartUnique/>
        </w:docPartObj>
      </w:sdtPr>
      <w:sdtEndPr>
        <w:rPr>
          <w:b/>
          <w:bCs/>
          <w:noProof/>
        </w:rPr>
      </w:sdtEndPr>
      <w:sdtContent>
        <w:p w14:paraId="2EE58E83" w14:textId="5B1A2540" w:rsidR="00CD5FD0" w:rsidRPr="00C44FCB" w:rsidRDefault="00CD5FD0" w:rsidP="00CD5FD0">
          <w:pPr>
            <w:pStyle w:val="TOCHeading"/>
            <w:jc w:val="center"/>
            <w:rPr>
              <w:rFonts w:ascii="Arial" w:hAnsi="Arial" w:cs="Arial"/>
              <w:color w:val="auto"/>
            </w:rPr>
          </w:pPr>
          <w:r w:rsidRPr="00C44FCB">
            <w:rPr>
              <w:rFonts w:ascii="Arial" w:hAnsi="Arial" w:cs="Arial"/>
              <w:color w:val="auto"/>
            </w:rPr>
            <w:t>Contents</w:t>
          </w:r>
        </w:p>
        <w:p w14:paraId="1513E10B" w14:textId="77777777" w:rsidR="00CD5FD0" w:rsidRPr="00CD5FD0" w:rsidRDefault="00CD5FD0" w:rsidP="00CD5FD0"/>
        <w:p w14:paraId="3A581F7D" w14:textId="2E3F379C" w:rsidR="00A472FB" w:rsidRDefault="00CD5FD0">
          <w:pPr>
            <w:pStyle w:val="TOC1"/>
            <w:tabs>
              <w:tab w:val="right" w:leader="dot" w:pos="9962"/>
            </w:tabs>
            <w:rPr>
              <w:rFonts w:asciiTheme="minorHAnsi" w:eastAsiaTheme="minorEastAsia" w:hAnsiTheme="minorHAnsi"/>
              <w:b w:val="0"/>
              <w:noProof/>
              <w:color w:val="auto"/>
              <w:sz w:val="22"/>
              <w:lang w:val="ru-RU" w:eastAsia="ru-RU"/>
            </w:rPr>
          </w:pPr>
          <w:r>
            <w:rPr>
              <w:b w:val="0"/>
              <w:bCs/>
              <w:noProof/>
            </w:rPr>
            <w:fldChar w:fldCharType="begin"/>
          </w:r>
          <w:r>
            <w:rPr>
              <w:b w:val="0"/>
              <w:bCs/>
              <w:noProof/>
            </w:rPr>
            <w:instrText xml:space="preserve"> TOC \o "1-3" \h \z \u </w:instrText>
          </w:r>
          <w:r>
            <w:rPr>
              <w:b w:val="0"/>
              <w:bCs/>
              <w:noProof/>
            </w:rPr>
            <w:fldChar w:fldCharType="separate"/>
          </w:r>
          <w:hyperlink w:anchor="_Toc83290968" w:history="1">
            <w:r w:rsidR="00A472FB" w:rsidRPr="00BD0D51">
              <w:rPr>
                <w:rStyle w:val="Hyperlink"/>
                <w:noProof/>
              </w:rPr>
              <w:t>1. Current situation in the food system of the country and main challenges</w:t>
            </w:r>
            <w:r w:rsidR="00A472FB">
              <w:rPr>
                <w:noProof/>
                <w:webHidden/>
              </w:rPr>
              <w:tab/>
            </w:r>
            <w:r w:rsidR="00A472FB">
              <w:rPr>
                <w:noProof/>
                <w:webHidden/>
              </w:rPr>
              <w:fldChar w:fldCharType="begin"/>
            </w:r>
            <w:r w:rsidR="00A472FB">
              <w:rPr>
                <w:noProof/>
                <w:webHidden/>
              </w:rPr>
              <w:instrText xml:space="preserve"> PAGEREF _Toc83290968 \h </w:instrText>
            </w:r>
            <w:r w:rsidR="00A472FB">
              <w:rPr>
                <w:noProof/>
                <w:webHidden/>
              </w:rPr>
            </w:r>
            <w:r w:rsidR="00A472FB">
              <w:rPr>
                <w:noProof/>
                <w:webHidden/>
              </w:rPr>
              <w:fldChar w:fldCharType="separate"/>
            </w:r>
            <w:r w:rsidR="00A472FB">
              <w:rPr>
                <w:noProof/>
                <w:webHidden/>
              </w:rPr>
              <w:t>3</w:t>
            </w:r>
            <w:r w:rsidR="00A472FB">
              <w:rPr>
                <w:noProof/>
                <w:webHidden/>
              </w:rPr>
              <w:fldChar w:fldCharType="end"/>
            </w:r>
          </w:hyperlink>
        </w:p>
        <w:p w14:paraId="61BCBFE5" w14:textId="4C1B0CE3" w:rsidR="00A472FB" w:rsidRDefault="008F43FF">
          <w:pPr>
            <w:pStyle w:val="TOC1"/>
            <w:tabs>
              <w:tab w:val="right" w:leader="dot" w:pos="9962"/>
            </w:tabs>
            <w:rPr>
              <w:rFonts w:asciiTheme="minorHAnsi" w:eastAsiaTheme="minorEastAsia" w:hAnsiTheme="minorHAnsi"/>
              <w:b w:val="0"/>
              <w:noProof/>
              <w:color w:val="auto"/>
              <w:sz w:val="22"/>
              <w:lang w:val="ru-RU" w:eastAsia="ru-RU"/>
            </w:rPr>
          </w:pPr>
          <w:hyperlink w:anchor="_Toc83290969" w:history="1">
            <w:r w:rsidR="00A472FB" w:rsidRPr="00BD0D51">
              <w:rPr>
                <w:rStyle w:val="Hyperlink"/>
                <w:noProof/>
              </w:rPr>
              <w:t>2. Future plans and the key priorities</w:t>
            </w:r>
            <w:r w:rsidR="00A472FB">
              <w:rPr>
                <w:noProof/>
                <w:webHidden/>
              </w:rPr>
              <w:tab/>
            </w:r>
            <w:r w:rsidR="00A472FB">
              <w:rPr>
                <w:noProof/>
                <w:webHidden/>
              </w:rPr>
              <w:fldChar w:fldCharType="begin"/>
            </w:r>
            <w:r w:rsidR="00A472FB">
              <w:rPr>
                <w:noProof/>
                <w:webHidden/>
              </w:rPr>
              <w:instrText xml:space="preserve"> PAGEREF _Toc83290969 \h </w:instrText>
            </w:r>
            <w:r w:rsidR="00A472FB">
              <w:rPr>
                <w:noProof/>
                <w:webHidden/>
              </w:rPr>
            </w:r>
            <w:r w:rsidR="00A472FB">
              <w:rPr>
                <w:noProof/>
                <w:webHidden/>
              </w:rPr>
              <w:fldChar w:fldCharType="separate"/>
            </w:r>
            <w:r w:rsidR="00A472FB">
              <w:rPr>
                <w:noProof/>
                <w:webHidden/>
              </w:rPr>
              <w:t>6</w:t>
            </w:r>
            <w:r w:rsidR="00A472FB">
              <w:rPr>
                <w:noProof/>
                <w:webHidden/>
              </w:rPr>
              <w:fldChar w:fldCharType="end"/>
            </w:r>
          </w:hyperlink>
        </w:p>
        <w:p w14:paraId="211AAAF4" w14:textId="09384AA1" w:rsidR="00A472FB" w:rsidRDefault="008F43FF">
          <w:pPr>
            <w:pStyle w:val="TOC2"/>
            <w:tabs>
              <w:tab w:val="right" w:leader="dot" w:pos="9962"/>
            </w:tabs>
            <w:rPr>
              <w:rFonts w:asciiTheme="minorHAnsi" w:eastAsiaTheme="minorEastAsia" w:hAnsiTheme="minorHAnsi"/>
              <w:b w:val="0"/>
              <w:i w:val="0"/>
              <w:noProof/>
              <w:color w:val="auto"/>
              <w:lang w:val="ru-RU" w:eastAsia="ru-RU"/>
            </w:rPr>
          </w:pPr>
          <w:hyperlink w:anchor="_Toc83290970" w:history="1">
            <w:r w:rsidR="00A472FB" w:rsidRPr="00BD0D51">
              <w:rPr>
                <w:rStyle w:val="Hyperlink"/>
                <w:noProof/>
              </w:rPr>
              <w:t>2.1. Ensuring fully digitalization of agri-food system and promoting advanced technologies</w:t>
            </w:r>
            <w:r w:rsidR="00A472FB">
              <w:rPr>
                <w:noProof/>
                <w:webHidden/>
              </w:rPr>
              <w:tab/>
            </w:r>
            <w:r w:rsidR="00A472FB">
              <w:rPr>
                <w:noProof/>
                <w:webHidden/>
              </w:rPr>
              <w:fldChar w:fldCharType="begin"/>
            </w:r>
            <w:r w:rsidR="00A472FB">
              <w:rPr>
                <w:noProof/>
                <w:webHidden/>
              </w:rPr>
              <w:instrText xml:space="preserve"> PAGEREF _Toc83290970 \h </w:instrText>
            </w:r>
            <w:r w:rsidR="00A472FB">
              <w:rPr>
                <w:noProof/>
                <w:webHidden/>
              </w:rPr>
            </w:r>
            <w:r w:rsidR="00A472FB">
              <w:rPr>
                <w:noProof/>
                <w:webHidden/>
              </w:rPr>
              <w:fldChar w:fldCharType="separate"/>
            </w:r>
            <w:r w:rsidR="00A472FB">
              <w:rPr>
                <w:noProof/>
                <w:webHidden/>
              </w:rPr>
              <w:t>6</w:t>
            </w:r>
            <w:r w:rsidR="00A472FB">
              <w:rPr>
                <w:noProof/>
                <w:webHidden/>
              </w:rPr>
              <w:fldChar w:fldCharType="end"/>
            </w:r>
          </w:hyperlink>
        </w:p>
        <w:p w14:paraId="171D28A9" w14:textId="446F4E95" w:rsidR="00A472FB" w:rsidRDefault="008F43FF">
          <w:pPr>
            <w:pStyle w:val="TOC2"/>
            <w:tabs>
              <w:tab w:val="right" w:leader="dot" w:pos="9962"/>
            </w:tabs>
            <w:rPr>
              <w:rFonts w:asciiTheme="minorHAnsi" w:eastAsiaTheme="minorEastAsia" w:hAnsiTheme="minorHAnsi"/>
              <w:b w:val="0"/>
              <w:i w:val="0"/>
              <w:noProof/>
              <w:color w:val="auto"/>
              <w:lang w:val="ru-RU" w:eastAsia="ru-RU"/>
            </w:rPr>
          </w:pPr>
          <w:hyperlink w:anchor="_Toc83290971" w:history="1">
            <w:r w:rsidR="00A472FB" w:rsidRPr="00BD0D51">
              <w:rPr>
                <w:rStyle w:val="Hyperlink"/>
                <w:noProof/>
              </w:rPr>
              <w:t>2.2. Strengthening food safety and promoting healthy diets</w:t>
            </w:r>
            <w:r w:rsidR="00A472FB">
              <w:rPr>
                <w:noProof/>
                <w:webHidden/>
              </w:rPr>
              <w:tab/>
            </w:r>
            <w:r w:rsidR="00A472FB">
              <w:rPr>
                <w:noProof/>
                <w:webHidden/>
              </w:rPr>
              <w:fldChar w:fldCharType="begin"/>
            </w:r>
            <w:r w:rsidR="00A472FB">
              <w:rPr>
                <w:noProof/>
                <w:webHidden/>
              </w:rPr>
              <w:instrText xml:space="preserve"> PAGEREF _Toc83290971 \h </w:instrText>
            </w:r>
            <w:r w:rsidR="00A472FB">
              <w:rPr>
                <w:noProof/>
                <w:webHidden/>
              </w:rPr>
            </w:r>
            <w:r w:rsidR="00A472FB">
              <w:rPr>
                <w:noProof/>
                <w:webHidden/>
              </w:rPr>
              <w:fldChar w:fldCharType="separate"/>
            </w:r>
            <w:r w:rsidR="00A472FB">
              <w:rPr>
                <w:noProof/>
                <w:webHidden/>
              </w:rPr>
              <w:t>6</w:t>
            </w:r>
            <w:r w:rsidR="00A472FB">
              <w:rPr>
                <w:noProof/>
                <w:webHidden/>
              </w:rPr>
              <w:fldChar w:fldCharType="end"/>
            </w:r>
          </w:hyperlink>
        </w:p>
        <w:p w14:paraId="54ADA2F3" w14:textId="38A71DF2" w:rsidR="00A472FB" w:rsidRDefault="008F43FF">
          <w:pPr>
            <w:pStyle w:val="TOC2"/>
            <w:tabs>
              <w:tab w:val="right" w:leader="dot" w:pos="9962"/>
            </w:tabs>
            <w:rPr>
              <w:rFonts w:asciiTheme="minorHAnsi" w:eastAsiaTheme="minorEastAsia" w:hAnsiTheme="minorHAnsi"/>
              <w:b w:val="0"/>
              <w:i w:val="0"/>
              <w:noProof/>
              <w:color w:val="auto"/>
              <w:lang w:val="ru-RU" w:eastAsia="ru-RU"/>
            </w:rPr>
          </w:pPr>
          <w:hyperlink w:anchor="_Toc83290972" w:history="1">
            <w:r w:rsidR="00A472FB" w:rsidRPr="00BD0D51">
              <w:rPr>
                <w:rStyle w:val="Hyperlink"/>
                <w:noProof/>
              </w:rPr>
              <w:t>2.3. Strengthening the fight against climate change and disasters through sustainable use of natural resources</w:t>
            </w:r>
            <w:r w:rsidR="00A472FB">
              <w:rPr>
                <w:noProof/>
                <w:webHidden/>
              </w:rPr>
              <w:tab/>
            </w:r>
            <w:r w:rsidR="00A472FB">
              <w:rPr>
                <w:noProof/>
                <w:webHidden/>
              </w:rPr>
              <w:fldChar w:fldCharType="begin"/>
            </w:r>
            <w:r w:rsidR="00A472FB">
              <w:rPr>
                <w:noProof/>
                <w:webHidden/>
              </w:rPr>
              <w:instrText xml:space="preserve"> PAGEREF _Toc83290972 \h </w:instrText>
            </w:r>
            <w:r w:rsidR="00A472FB">
              <w:rPr>
                <w:noProof/>
                <w:webHidden/>
              </w:rPr>
            </w:r>
            <w:r w:rsidR="00A472FB">
              <w:rPr>
                <w:noProof/>
                <w:webHidden/>
              </w:rPr>
              <w:fldChar w:fldCharType="separate"/>
            </w:r>
            <w:r w:rsidR="00A472FB">
              <w:rPr>
                <w:noProof/>
                <w:webHidden/>
              </w:rPr>
              <w:t>7</w:t>
            </w:r>
            <w:r w:rsidR="00A472FB">
              <w:rPr>
                <w:noProof/>
                <w:webHidden/>
              </w:rPr>
              <w:fldChar w:fldCharType="end"/>
            </w:r>
          </w:hyperlink>
        </w:p>
        <w:p w14:paraId="24513007" w14:textId="254DD3AE" w:rsidR="00A472FB" w:rsidRDefault="008F43FF">
          <w:pPr>
            <w:pStyle w:val="TOC2"/>
            <w:tabs>
              <w:tab w:val="right" w:leader="dot" w:pos="9962"/>
            </w:tabs>
            <w:rPr>
              <w:rFonts w:asciiTheme="minorHAnsi" w:eastAsiaTheme="minorEastAsia" w:hAnsiTheme="minorHAnsi"/>
              <w:b w:val="0"/>
              <w:i w:val="0"/>
              <w:noProof/>
              <w:color w:val="auto"/>
              <w:lang w:val="ru-RU" w:eastAsia="ru-RU"/>
            </w:rPr>
          </w:pPr>
          <w:hyperlink w:anchor="_Toc83290973" w:history="1">
            <w:r w:rsidR="00A472FB" w:rsidRPr="00BD0D51">
              <w:rPr>
                <w:rStyle w:val="Hyperlink"/>
                <w:noProof/>
              </w:rPr>
              <w:t>2.4. Fostering food processing small and medium businesses and supporting cooperation activities among small-scale farmers</w:t>
            </w:r>
            <w:r w:rsidR="00A472FB">
              <w:rPr>
                <w:noProof/>
                <w:webHidden/>
              </w:rPr>
              <w:tab/>
            </w:r>
            <w:r w:rsidR="00A472FB">
              <w:rPr>
                <w:noProof/>
                <w:webHidden/>
              </w:rPr>
              <w:fldChar w:fldCharType="begin"/>
            </w:r>
            <w:r w:rsidR="00A472FB">
              <w:rPr>
                <w:noProof/>
                <w:webHidden/>
              </w:rPr>
              <w:instrText xml:space="preserve"> PAGEREF _Toc83290973 \h </w:instrText>
            </w:r>
            <w:r w:rsidR="00A472FB">
              <w:rPr>
                <w:noProof/>
                <w:webHidden/>
              </w:rPr>
            </w:r>
            <w:r w:rsidR="00A472FB">
              <w:rPr>
                <w:noProof/>
                <w:webHidden/>
              </w:rPr>
              <w:fldChar w:fldCharType="separate"/>
            </w:r>
            <w:r w:rsidR="00A472FB">
              <w:rPr>
                <w:noProof/>
                <w:webHidden/>
              </w:rPr>
              <w:t>7</w:t>
            </w:r>
            <w:r w:rsidR="00A472FB">
              <w:rPr>
                <w:noProof/>
                <w:webHidden/>
              </w:rPr>
              <w:fldChar w:fldCharType="end"/>
            </w:r>
          </w:hyperlink>
        </w:p>
        <w:p w14:paraId="59AC37A9" w14:textId="55944E8D" w:rsidR="00A472FB" w:rsidRDefault="008F43FF">
          <w:pPr>
            <w:pStyle w:val="TOC2"/>
            <w:tabs>
              <w:tab w:val="right" w:leader="dot" w:pos="9962"/>
            </w:tabs>
            <w:rPr>
              <w:rFonts w:asciiTheme="minorHAnsi" w:eastAsiaTheme="minorEastAsia" w:hAnsiTheme="minorHAnsi"/>
              <w:b w:val="0"/>
              <w:i w:val="0"/>
              <w:noProof/>
              <w:color w:val="auto"/>
              <w:lang w:val="ru-RU" w:eastAsia="ru-RU"/>
            </w:rPr>
          </w:pPr>
          <w:hyperlink w:anchor="_Toc83290974" w:history="1">
            <w:r w:rsidR="00A472FB" w:rsidRPr="00BD0D51">
              <w:rPr>
                <w:rStyle w:val="Hyperlink"/>
                <w:noProof/>
              </w:rPr>
              <w:t>2.5. Improving quality of education and research, strengthening collaboration between science and policy making</w:t>
            </w:r>
            <w:r w:rsidR="00A472FB">
              <w:rPr>
                <w:noProof/>
                <w:webHidden/>
              </w:rPr>
              <w:tab/>
            </w:r>
            <w:r w:rsidR="00A472FB">
              <w:rPr>
                <w:noProof/>
                <w:webHidden/>
              </w:rPr>
              <w:fldChar w:fldCharType="begin"/>
            </w:r>
            <w:r w:rsidR="00A472FB">
              <w:rPr>
                <w:noProof/>
                <w:webHidden/>
              </w:rPr>
              <w:instrText xml:space="preserve"> PAGEREF _Toc83290974 \h </w:instrText>
            </w:r>
            <w:r w:rsidR="00A472FB">
              <w:rPr>
                <w:noProof/>
                <w:webHidden/>
              </w:rPr>
            </w:r>
            <w:r w:rsidR="00A472FB">
              <w:rPr>
                <w:noProof/>
                <w:webHidden/>
              </w:rPr>
              <w:fldChar w:fldCharType="separate"/>
            </w:r>
            <w:r w:rsidR="00A472FB">
              <w:rPr>
                <w:noProof/>
                <w:webHidden/>
              </w:rPr>
              <w:t>8</w:t>
            </w:r>
            <w:r w:rsidR="00A472FB">
              <w:rPr>
                <w:noProof/>
                <w:webHidden/>
              </w:rPr>
              <w:fldChar w:fldCharType="end"/>
            </w:r>
          </w:hyperlink>
        </w:p>
        <w:p w14:paraId="3EE0344C" w14:textId="4F565B6D" w:rsidR="00A472FB" w:rsidRDefault="008F43FF">
          <w:pPr>
            <w:pStyle w:val="TOC2"/>
            <w:tabs>
              <w:tab w:val="right" w:leader="dot" w:pos="9962"/>
            </w:tabs>
            <w:rPr>
              <w:rFonts w:asciiTheme="minorHAnsi" w:eastAsiaTheme="minorEastAsia" w:hAnsiTheme="minorHAnsi"/>
              <w:b w:val="0"/>
              <w:i w:val="0"/>
              <w:noProof/>
              <w:color w:val="auto"/>
              <w:lang w:val="ru-RU" w:eastAsia="ru-RU"/>
            </w:rPr>
          </w:pPr>
          <w:hyperlink w:anchor="_Toc83290975" w:history="1">
            <w:r w:rsidR="00A472FB" w:rsidRPr="00BD0D51">
              <w:rPr>
                <w:rStyle w:val="Hyperlink"/>
                <w:noProof/>
              </w:rPr>
              <w:t>2.6. Developing food system in liberated territories and integrating into national food system</w:t>
            </w:r>
            <w:r w:rsidR="00A472FB">
              <w:rPr>
                <w:noProof/>
                <w:webHidden/>
              </w:rPr>
              <w:tab/>
            </w:r>
            <w:r w:rsidR="00A472FB">
              <w:rPr>
                <w:noProof/>
                <w:webHidden/>
              </w:rPr>
              <w:fldChar w:fldCharType="begin"/>
            </w:r>
            <w:r w:rsidR="00A472FB">
              <w:rPr>
                <w:noProof/>
                <w:webHidden/>
              </w:rPr>
              <w:instrText xml:space="preserve"> PAGEREF _Toc83290975 \h </w:instrText>
            </w:r>
            <w:r w:rsidR="00A472FB">
              <w:rPr>
                <w:noProof/>
                <w:webHidden/>
              </w:rPr>
            </w:r>
            <w:r w:rsidR="00A472FB">
              <w:rPr>
                <w:noProof/>
                <w:webHidden/>
              </w:rPr>
              <w:fldChar w:fldCharType="separate"/>
            </w:r>
            <w:r w:rsidR="00A472FB">
              <w:rPr>
                <w:noProof/>
                <w:webHidden/>
              </w:rPr>
              <w:t>8</w:t>
            </w:r>
            <w:r w:rsidR="00A472FB">
              <w:rPr>
                <w:noProof/>
                <w:webHidden/>
              </w:rPr>
              <w:fldChar w:fldCharType="end"/>
            </w:r>
          </w:hyperlink>
        </w:p>
        <w:p w14:paraId="3A4322A6" w14:textId="6E7CAF56" w:rsidR="00A472FB" w:rsidRDefault="008F43FF">
          <w:pPr>
            <w:pStyle w:val="TOC1"/>
            <w:tabs>
              <w:tab w:val="right" w:leader="dot" w:pos="9962"/>
            </w:tabs>
            <w:rPr>
              <w:rFonts w:asciiTheme="minorHAnsi" w:eastAsiaTheme="minorEastAsia" w:hAnsiTheme="minorHAnsi"/>
              <w:b w:val="0"/>
              <w:noProof/>
              <w:color w:val="auto"/>
              <w:sz w:val="22"/>
              <w:lang w:val="ru-RU" w:eastAsia="ru-RU"/>
            </w:rPr>
          </w:pPr>
          <w:hyperlink w:anchor="_Toc83290976" w:history="1">
            <w:r w:rsidR="00A472FB" w:rsidRPr="00BD0D51">
              <w:rPr>
                <w:rStyle w:val="Hyperlink"/>
                <w:noProof/>
              </w:rPr>
              <w:t>3. Stakeholder collaboration</w:t>
            </w:r>
            <w:r w:rsidR="00A472FB">
              <w:rPr>
                <w:noProof/>
                <w:webHidden/>
              </w:rPr>
              <w:tab/>
            </w:r>
            <w:r w:rsidR="00A472FB">
              <w:rPr>
                <w:noProof/>
                <w:webHidden/>
              </w:rPr>
              <w:fldChar w:fldCharType="begin"/>
            </w:r>
            <w:r w:rsidR="00A472FB">
              <w:rPr>
                <w:noProof/>
                <w:webHidden/>
              </w:rPr>
              <w:instrText xml:space="preserve"> PAGEREF _Toc83290976 \h </w:instrText>
            </w:r>
            <w:r w:rsidR="00A472FB">
              <w:rPr>
                <w:noProof/>
                <w:webHidden/>
              </w:rPr>
            </w:r>
            <w:r w:rsidR="00A472FB">
              <w:rPr>
                <w:noProof/>
                <w:webHidden/>
              </w:rPr>
              <w:fldChar w:fldCharType="separate"/>
            </w:r>
            <w:r w:rsidR="00A472FB">
              <w:rPr>
                <w:noProof/>
                <w:webHidden/>
              </w:rPr>
              <w:t>9</w:t>
            </w:r>
            <w:r w:rsidR="00A472FB">
              <w:rPr>
                <w:noProof/>
                <w:webHidden/>
              </w:rPr>
              <w:fldChar w:fldCharType="end"/>
            </w:r>
          </w:hyperlink>
        </w:p>
        <w:p w14:paraId="3C950861" w14:textId="111BD541" w:rsidR="00A472FB" w:rsidRDefault="008F43FF">
          <w:pPr>
            <w:pStyle w:val="TOC1"/>
            <w:tabs>
              <w:tab w:val="right" w:leader="dot" w:pos="9962"/>
            </w:tabs>
            <w:rPr>
              <w:rFonts w:asciiTheme="minorHAnsi" w:eastAsiaTheme="minorEastAsia" w:hAnsiTheme="minorHAnsi"/>
              <w:b w:val="0"/>
              <w:noProof/>
              <w:color w:val="auto"/>
              <w:sz w:val="22"/>
              <w:lang w:val="ru-RU" w:eastAsia="ru-RU"/>
            </w:rPr>
          </w:pPr>
          <w:hyperlink w:anchor="_Toc83290977" w:history="1">
            <w:r w:rsidR="00A472FB" w:rsidRPr="00BD0D51">
              <w:rPr>
                <w:rStyle w:val="Hyperlink"/>
                <w:noProof/>
              </w:rPr>
              <w:t>4. Pathway and other planning documents</w:t>
            </w:r>
            <w:r w:rsidR="00A472FB">
              <w:rPr>
                <w:noProof/>
                <w:webHidden/>
              </w:rPr>
              <w:tab/>
            </w:r>
            <w:r w:rsidR="00A472FB">
              <w:rPr>
                <w:noProof/>
                <w:webHidden/>
              </w:rPr>
              <w:fldChar w:fldCharType="begin"/>
            </w:r>
            <w:r w:rsidR="00A472FB">
              <w:rPr>
                <w:noProof/>
                <w:webHidden/>
              </w:rPr>
              <w:instrText xml:space="preserve"> PAGEREF _Toc83290977 \h </w:instrText>
            </w:r>
            <w:r w:rsidR="00A472FB">
              <w:rPr>
                <w:noProof/>
                <w:webHidden/>
              </w:rPr>
            </w:r>
            <w:r w:rsidR="00A472FB">
              <w:rPr>
                <w:noProof/>
                <w:webHidden/>
              </w:rPr>
              <w:fldChar w:fldCharType="separate"/>
            </w:r>
            <w:r w:rsidR="00A472FB">
              <w:rPr>
                <w:noProof/>
                <w:webHidden/>
              </w:rPr>
              <w:t>9</w:t>
            </w:r>
            <w:r w:rsidR="00A472FB">
              <w:rPr>
                <w:noProof/>
                <w:webHidden/>
              </w:rPr>
              <w:fldChar w:fldCharType="end"/>
            </w:r>
          </w:hyperlink>
        </w:p>
        <w:p w14:paraId="3C6F556B" w14:textId="599DC799" w:rsidR="00A472FB" w:rsidRDefault="008F43FF">
          <w:pPr>
            <w:pStyle w:val="TOC1"/>
            <w:tabs>
              <w:tab w:val="right" w:leader="dot" w:pos="9962"/>
            </w:tabs>
            <w:rPr>
              <w:rFonts w:asciiTheme="minorHAnsi" w:eastAsiaTheme="minorEastAsia" w:hAnsiTheme="minorHAnsi"/>
              <w:b w:val="0"/>
              <w:noProof/>
              <w:color w:val="auto"/>
              <w:sz w:val="22"/>
              <w:lang w:val="ru-RU" w:eastAsia="ru-RU"/>
            </w:rPr>
          </w:pPr>
          <w:hyperlink w:anchor="_Toc83290978" w:history="1">
            <w:r w:rsidR="00A472FB" w:rsidRPr="00BD0D51">
              <w:rPr>
                <w:rStyle w:val="Hyperlink"/>
                <w:noProof/>
              </w:rPr>
              <w:t>5. Key milestones</w:t>
            </w:r>
            <w:r w:rsidR="00A472FB">
              <w:rPr>
                <w:noProof/>
                <w:webHidden/>
              </w:rPr>
              <w:tab/>
            </w:r>
            <w:r w:rsidR="00A472FB">
              <w:rPr>
                <w:noProof/>
                <w:webHidden/>
              </w:rPr>
              <w:fldChar w:fldCharType="begin"/>
            </w:r>
            <w:r w:rsidR="00A472FB">
              <w:rPr>
                <w:noProof/>
                <w:webHidden/>
              </w:rPr>
              <w:instrText xml:space="preserve"> PAGEREF _Toc83290978 \h </w:instrText>
            </w:r>
            <w:r w:rsidR="00A472FB">
              <w:rPr>
                <w:noProof/>
                <w:webHidden/>
              </w:rPr>
            </w:r>
            <w:r w:rsidR="00A472FB">
              <w:rPr>
                <w:noProof/>
                <w:webHidden/>
              </w:rPr>
              <w:fldChar w:fldCharType="separate"/>
            </w:r>
            <w:r w:rsidR="00A472FB">
              <w:rPr>
                <w:noProof/>
                <w:webHidden/>
              </w:rPr>
              <w:t>9</w:t>
            </w:r>
            <w:r w:rsidR="00A472FB">
              <w:rPr>
                <w:noProof/>
                <w:webHidden/>
              </w:rPr>
              <w:fldChar w:fldCharType="end"/>
            </w:r>
          </w:hyperlink>
        </w:p>
        <w:p w14:paraId="3798F6D5" w14:textId="4BACAC3B" w:rsidR="00CD5FD0" w:rsidRDefault="00CD5FD0">
          <w:r>
            <w:rPr>
              <w:rFonts w:ascii="Arial" w:hAnsi="Arial"/>
              <w:b/>
              <w:bCs/>
              <w:noProof/>
              <w:color w:val="222A35" w:themeColor="text2" w:themeShade="80"/>
              <w:sz w:val="24"/>
            </w:rPr>
            <w:fldChar w:fldCharType="end"/>
          </w:r>
        </w:p>
      </w:sdtContent>
    </w:sdt>
    <w:p w14:paraId="25A06B39" w14:textId="6A106B1B" w:rsidR="005A0371" w:rsidRDefault="005A0371" w:rsidP="008D27E0">
      <w:pPr>
        <w:spacing w:line="288" w:lineRule="auto"/>
        <w:rPr>
          <w:rFonts w:ascii="Arial" w:hAnsi="Arial" w:cs="Arial"/>
          <w:b/>
          <w:sz w:val="24"/>
          <w:szCs w:val="24"/>
        </w:rPr>
      </w:pPr>
    </w:p>
    <w:p w14:paraId="12E9CA45" w14:textId="2A8D420D" w:rsidR="00B43DA5" w:rsidRDefault="00B43DA5" w:rsidP="008D27E0">
      <w:pPr>
        <w:spacing w:line="288" w:lineRule="auto"/>
        <w:rPr>
          <w:rFonts w:ascii="Arial" w:hAnsi="Arial" w:cs="Arial"/>
          <w:b/>
          <w:sz w:val="24"/>
          <w:szCs w:val="24"/>
        </w:rPr>
      </w:pPr>
    </w:p>
    <w:p w14:paraId="082BBCE6" w14:textId="71643241" w:rsidR="00B43DA5" w:rsidRDefault="00B43DA5" w:rsidP="008D27E0">
      <w:pPr>
        <w:spacing w:line="288" w:lineRule="auto"/>
        <w:rPr>
          <w:rFonts w:ascii="Arial" w:hAnsi="Arial" w:cs="Arial"/>
          <w:b/>
          <w:sz w:val="24"/>
          <w:szCs w:val="24"/>
        </w:rPr>
      </w:pPr>
    </w:p>
    <w:p w14:paraId="2BE8D3BD" w14:textId="7E7A7E3A" w:rsidR="00B43DA5" w:rsidRDefault="00B43DA5" w:rsidP="008D27E0">
      <w:pPr>
        <w:spacing w:line="288" w:lineRule="auto"/>
        <w:rPr>
          <w:rFonts w:ascii="Arial" w:hAnsi="Arial" w:cs="Arial"/>
          <w:b/>
          <w:sz w:val="24"/>
          <w:szCs w:val="24"/>
        </w:rPr>
      </w:pPr>
    </w:p>
    <w:p w14:paraId="3C4980A4" w14:textId="1BC06977" w:rsidR="00B43DA5" w:rsidRDefault="00B43DA5" w:rsidP="008D27E0">
      <w:pPr>
        <w:spacing w:line="288" w:lineRule="auto"/>
        <w:rPr>
          <w:rFonts w:ascii="Arial" w:hAnsi="Arial" w:cs="Arial"/>
          <w:b/>
          <w:sz w:val="24"/>
          <w:szCs w:val="24"/>
        </w:rPr>
      </w:pPr>
    </w:p>
    <w:p w14:paraId="3F9AC1B6" w14:textId="04AEAE47" w:rsidR="00B43DA5" w:rsidRDefault="00B43DA5" w:rsidP="008D27E0">
      <w:pPr>
        <w:spacing w:line="288" w:lineRule="auto"/>
        <w:rPr>
          <w:rFonts w:ascii="Arial" w:hAnsi="Arial" w:cs="Arial"/>
          <w:b/>
          <w:sz w:val="24"/>
          <w:szCs w:val="24"/>
        </w:rPr>
      </w:pPr>
    </w:p>
    <w:p w14:paraId="3C6091FD" w14:textId="6E14A2B8" w:rsidR="00B43DA5" w:rsidRDefault="00B43DA5" w:rsidP="008D27E0">
      <w:pPr>
        <w:spacing w:line="288" w:lineRule="auto"/>
        <w:rPr>
          <w:rFonts w:ascii="Arial" w:hAnsi="Arial" w:cs="Arial"/>
          <w:b/>
          <w:sz w:val="24"/>
          <w:szCs w:val="24"/>
        </w:rPr>
      </w:pPr>
    </w:p>
    <w:p w14:paraId="28B36747" w14:textId="0E3DD8A6" w:rsidR="00B43DA5" w:rsidRDefault="00B43DA5" w:rsidP="008D27E0">
      <w:pPr>
        <w:spacing w:line="288" w:lineRule="auto"/>
        <w:rPr>
          <w:rFonts w:ascii="Arial" w:hAnsi="Arial" w:cs="Arial"/>
          <w:b/>
          <w:sz w:val="24"/>
          <w:szCs w:val="24"/>
        </w:rPr>
      </w:pPr>
    </w:p>
    <w:p w14:paraId="75AD1C56" w14:textId="77777777" w:rsidR="00F5327B" w:rsidRDefault="00F5327B" w:rsidP="008D27E0">
      <w:pPr>
        <w:spacing w:line="288" w:lineRule="auto"/>
        <w:rPr>
          <w:rFonts w:ascii="Arial" w:hAnsi="Arial" w:cs="Arial"/>
          <w:b/>
          <w:sz w:val="24"/>
          <w:szCs w:val="24"/>
        </w:rPr>
      </w:pPr>
    </w:p>
    <w:p w14:paraId="5B68027C" w14:textId="63C1509E" w:rsidR="00B43DA5" w:rsidRDefault="00B43DA5" w:rsidP="008D27E0">
      <w:pPr>
        <w:spacing w:line="288" w:lineRule="auto"/>
        <w:rPr>
          <w:rFonts w:ascii="Arial" w:hAnsi="Arial" w:cs="Arial"/>
          <w:b/>
          <w:sz w:val="24"/>
          <w:szCs w:val="24"/>
        </w:rPr>
      </w:pPr>
    </w:p>
    <w:p w14:paraId="0A3EB463" w14:textId="75CAB6AA" w:rsidR="00B43DA5" w:rsidRDefault="00B43DA5" w:rsidP="008D27E0">
      <w:pPr>
        <w:spacing w:line="288" w:lineRule="auto"/>
        <w:rPr>
          <w:rFonts w:ascii="Arial" w:hAnsi="Arial" w:cs="Arial"/>
          <w:b/>
          <w:sz w:val="24"/>
          <w:szCs w:val="24"/>
        </w:rPr>
      </w:pPr>
    </w:p>
    <w:p w14:paraId="7CCE9509" w14:textId="74130B5D" w:rsidR="00B43DA5" w:rsidRDefault="00B43DA5" w:rsidP="008D27E0">
      <w:pPr>
        <w:spacing w:line="288" w:lineRule="auto"/>
        <w:rPr>
          <w:rFonts w:ascii="Arial" w:hAnsi="Arial" w:cs="Arial"/>
          <w:b/>
          <w:sz w:val="24"/>
          <w:szCs w:val="24"/>
        </w:rPr>
      </w:pPr>
    </w:p>
    <w:p w14:paraId="19A7F309" w14:textId="77777777" w:rsidR="00B43DA5" w:rsidRDefault="00B43DA5" w:rsidP="008D27E0">
      <w:pPr>
        <w:spacing w:line="288" w:lineRule="auto"/>
        <w:rPr>
          <w:rFonts w:ascii="Arial" w:hAnsi="Arial" w:cs="Arial"/>
          <w:b/>
          <w:sz w:val="24"/>
          <w:szCs w:val="24"/>
        </w:rPr>
      </w:pPr>
    </w:p>
    <w:p w14:paraId="6ED86918" w14:textId="77271D7D" w:rsidR="00EB1CF5" w:rsidRPr="00EB1CF5" w:rsidRDefault="005A0371" w:rsidP="00290D41">
      <w:pPr>
        <w:pStyle w:val="Heading1"/>
      </w:pPr>
      <w:bookmarkStart w:id="1" w:name="_Toc83290968"/>
      <w:r>
        <w:lastRenderedPageBreak/>
        <w:t xml:space="preserve">1. </w:t>
      </w:r>
      <w:r w:rsidR="005875F4" w:rsidRPr="005875F4">
        <w:t>Current situation in the food system of the country and main challenges</w:t>
      </w:r>
      <w:bookmarkEnd w:id="1"/>
    </w:p>
    <w:p w14:paraId="178DA541" w14:textId="77777777" w:rsidR="00290D41" w:rsidRDefault="00290D41" w:rsidP="008D27E0">
      <w:pPr>
        <w:spacing w:before="120" w:after="0" w:line="288" w:lineRule="auto"/>
        <w:jc w:val="both"/>
        <w:rPr>
          <w:rFonts w:ascii="Arial" w:hAnsi="Arial" w:cs="Arial"/>
          <w:sz w:val="24"/>
          <w:szCs w:val="24"/>
        </w:rPr>
      </w:pPr>
    </w:p>
    <w:p w14:paraId="73B8A6FE" w14:textId="1B8BD386" w:rsidR="0001553C" w:rsidRPr="00F32A8F" w:rsidRDefault="006B284D" w:rsidP="008D27E0">
      <w:pPr>
        <w:spacing w:before="120" w:after="0" w:line="288" w:lineRule="auto"/>
        <w:jc w:val="both"/>
        <w:rPr>
          <w:rFonts w:ascii="Arial" w:hAnsi="Arial" w:cs="Arial"/>
          <w:sz w:val="24"/>
          <w:szCs w:val="24"/>
        </w:rPr>
      </w:pPr>
      <w:r>
        <w:rPr>
          <w:rFonts w:ascii="Arial" w:hAnsi="Arial" w:cs="Arial"/>
          <w:sz w:val="24"/>
          <w:szCs w:val="24"/>
        </w:rPr>
        <w:t>Azerbaijan ranked 55</w:t>
      </w:r>
      <w:r w:rsidR="0001553C" w:rsidRPr="00A96F4B">
        <w:rPr>
          <w:rFonts w:ascii="Arial" w:hAnsi="Arial" w:cs="Arial"/>
          <w:sz w:val="24"/>
          <w:szCs w:val="24"/>
        </w:rPr>
        <w:t xml:space="preserve">th among </w:t>
      </w:r>
      <w:r>
        <w:rPr>
          <w:rFonts w:ascii="Arial" w:hAnsi="Arial" w:cs="Arial"/>
          <w:sz w:val="24"/>
          <w:szCs w:val="24"/>
        </w:rPr>
        <w:t>165</w:t>
      </w:r>
      <w:r w:rsidR="0001553C" w:rsidRPr="00A96F4B">
        <w:rPr>
          <w:rFonts w:ascii="Arial" w:hAnsi="Arial" w:cs="Arial"/>
          <w:sz w:val="24"/>
          <w:szCs w:val="24"/>
        </w:rPr>
        <w:t xml:space="preserve"> countries in the UN Sustainable Development Report 2020, gaining 72.6 points out of a possible 100 on the "Sustainable Development Goals Index"</w:t>
      </w:r>
      <w:r w:rsidR="0001553C" w:rsidRPr="00A96F4B">
        <w:rPr>
          <w:rStyle w:val="FootnoteReference"/>
          <w:rFonts w:ascii="Arial" w:hAnsi="Arial" w:cs="Arial"/>
          <w:sz w:val="24"/>
          <w:szCs w:val="24"/>
        </w:rPr>
        <w:footnoteReference w:id="1"/>
      </w:r>
      <w:r w:rsidR="0001553C" w:rsidRPr="00A96F4B">
        <w:rPr>
          <w:rFonts w:ascii="Arial" w:hAnsi="Arial" w:cs="Arial"/>
          <w:sz w:val="24"/>
          <w:szCs w:val="24"/>
        </w:rPr>
        <w:t>. During 2011-2020, the real growth of agricultural production in the country was 42%. During this period, the production of agricultural crops increased by 47.1%</w:t>
      </w:r>
      <w:r w:rsidR="00F070FA" w:rsidRPr="00F070FA">
        <w:rPr>
          <w:rFonts w:ascii="Arial" w:hAnsi="Arial" w:cs="Arial"/>
          <w:sz w:val="24"/>
          <w:szCs w:val="24"/>
        </w:rPr>
        <w:t xml:space="preserve">, </w:t>
      </w:r>
      <w:r w:rsidR="0001553C" w:rsidRPr="00A96F4B">
        <w:rPr>
          <w:rFonts w:ascii="Arial" w:hAnsi="Arial" w:cs="Arial"/>
          <w:sz w:val="24"/>
          <w:szCs w:val="24"/>
        </w:rPr>
        <w:t>livestock production by 38.7</w:t>
      </w:r>
      <w:r w:rsidR="00743BCE" w:rsidRPr="00F070FA">
        <w:rPr>
          <w:rFonts w:ascii="Arial" w:hAnsi="Arial" w:cs="Arial"/>
          <w:sz w:val="24"/>
          <w:szCs w:val="24"/>
        </w:rPr>
        <w:t>%</w:t>
      </w:r>
      <w:r w:rsidR="00F070FA">
        <w:rPr>
          <w:rFonts w:ascii="Arial" w:hAnsi="Arial" w:cs="Arial"/>
          <w:sz w:val="24"/>
          <w:szCs w:val="24"/>
        </w:rPr>
        <w:t xml:space="preserve"> and </w:t>
      </w:r>
      <w:r w:rsidR="0001553C" w:rsidRPr="00A96F4B">
        <w:rPr>
          <w:rFonts w:ascii="Arial" w:hAnsi="Arial" w:cs="Arial"/>
          <w:sz w:val="24"/>
          <w:szCs w:val="24"/>
        </w:rPr>
        <w:t>f</w:t>
      </w:r>
      <w:r w:rsidR="00817EA5">
        <w:rPr>
          <w:rFonts w:ascii="Arial" w:hAnsi="Arial" w:cs="Arial"/>
          <w:sz w:val="24"/>
          <w:szCs w:val="24"/>
        </w:rPr>
        <w:t>ood production by 31.1</w:t>
      </w:r>
      <w:r w:rsidR="0001553C" w:rsidRPr="00A96F4B">
        <w:rPr>
          <w:rFonts w:ascii="Arial" w:hAnsi="Arial" w:cs="Arial"/>
          <w:sz w:val="24"/>
          <w:szCs w:val="24"/>
        </w:rPr>
        <w:t xml:space="preserve">%. Over the past 10 years, exports of agricultural and food products increased by about 23.4%, which was </w:t>
      </w:r>
      <w:r w:rsidR="00FD58A2">
        <w:rPr>
          <w:rFonts w:ascii="Arial" w:hAnsi="Arial" w:cs="Arial"/>
          <w:sz w:val="24"/>
          <w:szCs w:val="24"/>
        </w:rPr>
        <w:t>mainly due</w:t>
      </w:r>
      <w:r w:rsidR="00804C2C">
        <w:rPr>
          <w:rFonts w:ascii="Arial" w:hAnsi="Arial" w:cs="Arial"/>
          <w:sz w:val="24"/>
          <w:szCs w:val="24"/>
        </w:rPr>
        <w:t xml:space="preserve"> </w:t>
      </w:r>
      <w:r w:rsidR="0001553C" w:rsidRPr="00A96F4B">
        <w:rPr>
          <w:rFonts w:ascii="Arial" w:hAnsi="Arial" w:cs="Arial"/>
          <w:sz w:val="24"/>
          <w:szCs w:val="24"/>
        </w:rPr>
        <w:t xml:space="preserve">to an increase in exports of primary agricultural products. </w:t>
      </w:r>
      <w:r w:rsidR="00D716BC" w:rsidRPr="00D716BC">
        <w:rPr>
          <w:rFonts w:ascii="Arial" w:hAnsi="Arial" w:cs="Arial"/>
          <w:sz w:val="24"/>
          <w:szCs w:val="24"/>
        </w:rPr>
        <w:t>During this period, the volume of imports of agricultural and food products increased by 37%</w:t>
      </w:r>
      <w:r w:rsidR="002C1246">
        <w:rPr>
          <w:rStyle w:val="FootnoteReference"/>
          <w:rFonts w:ascii="Arial" w:hAnsi="Arial" w:cs="Arial"/>
          <w:sz w:val="24"/>
          <w:szCs w:val="24"/>
        </w:rPr>
        <w:footnoteReference w:id="2"/>
      </w:r>
      <w:r w:rsidR="00D716BC" w:rsidRPr="00D716BC">
        <w:rPr>
          <w:rFonts w:ascii="Arial" w:hAnsi="Arial" w:cs="Arial"/>
          <w:sz w:val="24"/>
          <w:szCs w:val="24"/>
        </w:rPr>
        <w:t xml:space="preserve">. </w:t>
      </w:r>
      <w:r w:rsidR="00804C2C">
        <w:rPr>
          <w:rFonts w:ascii="Arial" w:hAnsi="Arial" w:cs="Arial"/>
          <w:sz w:val="24"/>
          <w:szCs w:val="24"/>
          <w:lang w:val="az-Latn-AZ"/>
        </w:rPr>
        <w:t>In 2020</w:t>
      </w:r>
      <w:r w:rsidR="00804C2C">
        <w:rPr>
          <w:rFonts w:ascii="Arial" w:hAnsi="Arial" w:cs="Arial"/>
          <w:sz w:val="24"/>
          <w:szCs w:val="24"/>
        </w:rPr>
        <w:t xml:space="preserve">, </w:t>
      </w:r>
      <w:r w:rsidR="0001553C" w:rsidRPr="00F32A8F">
        <w:rPr>
          <w:rFonts w:ascii="Arial" w:hAnsi="Arial" w:cs="Arial"/>
          <w:sz w:val="24"/>
          <w:szCs w:val="24"/>
          <w:lang w:val="az-Latn-AZ"/>
        </w:rPr>
        <w:t xml:space="preserve">the share of agriculture in Azerbaijan's GDP was 6.9%, which is close to that in middle-income countries, yet agriculture </w:t>
      </w:r>
      <w:r w:rsidR="0001553C" w:rsidRPr="00F32A8F">
        <w:rPr>
          <w:rFonts w:ascii="Arial" w:hAnsi="Arial" w:cs="Arial"/>
          <w:sz w:val="24"/>
          <w:szCs w:val="24"/>
        </w:rPr>
        <w:t xml:space="preserve">takes up much of </w:t>
      </w:r>
      <w:r w:rsidR="00F75DC8">
        <w:rPr>
          <w:rFonts w:ascii="Arial" w:hAnsi="Arial" w:cs="Arial"/>
          <w:sz w:val="24"/>
          <w:szCs w:val="24"/>
        </w:rPr>
        <w:t xml:space="preserve">the </w:t>
      </w:r>
      <w:r w:rsidR="0001553C" w:rsidRPr="00F32A8F">
        <w:rPr>
          <w:rFonts w:ascii="Arial" w:hAnsi="Arial" w:cs="Arial"/>
          <w:sz w:val="24"/>
          <w:szCs w:val="24"/>
        </w:rPr>
        <w:t>country’s labor.</w:t>
      </w:r>
    </w:p>
    <w:p w14:paraId="0DEB4441" w14:textId="5E3E7E11" w:rsidR="0001553C" w:rsidRPr="00F32A8F" w:rsidRDefault="0001553C" w:rsidP="008D27E0">
      <w:pPr>
        <w:spacing w:before="120" w:after="0" w:line="288" w:lineRule="auto"/>
        <w:jc w:val="both"/>
        <w:rPr>
          <w:rFonts w:ascii="Arial" w:hAnsi="Arial" w:cs="Arial"/>
          <w:sz w:val="24"/>
          <w:szCs w:val="24"/>
        </w:rPr>
      </w:pPr>
      <w:r w:rsidRPr="00F32A8F">
        <w:rPr>
          <w:rFonts w:ascii="Arial" w:hAnsi="Arial" w:cs="Arial"/>
          <w:sz w:val="24"/>
          <w:szCs w:val="24"/>
        </w:rPr>
        <w:t>Azerbaijan’s food system combines traditional and modern dynamics, with the former being dominant over the latter. As a result, Azerbaijan has an ‘informal and expanding’ type of food system</w:t>
      </w:r>
      <w:r w:rsidRPr="00F32A8F">
        <w:rPr>
          <w:rFonts w:ascii="Arial" w:hAnsi="Arial" w:cs="Arial"/>
          <w:sz w:val="24"/>
          <w:szCs w:val="24"/>
          <w:vertAlign w:val="superscript"/>
        </w:rPr>
        <w:footnoteReference w:id="3"/>
      </w:r>
      <w:r w:rsidRPr="00F32A8F">
        <w:rPr>
          <w:rFonts w:ascii="Arial" w:hAnsi="Arial" w:cs="Arial"/>
          <w:sz w:val="24"/>
          <w:szCs w:val="24"/>
        </w:rPr>
        <w:t xml:space="preserve">. More inclusive economic growth, particularly in the last ten years, may have led to steeper declines in food insecurity. According to World Bank data, the level of prevalence of undernourishment in the country remains stable at 2.5% for the last 14 years which was 17.1% in 2001. </w:t>
      </w:r>
    </w:p>
    <w:p w14:paraId="15A62D56" w14:textId="57E5A23D" w:rsidR="0001553C" w:rsidRPr="00F32A8F" w:rsidRDefault="0001553C" w:rsidP="008D27E0">
      <w:pPr>
        <w:spacing w:before="120" w:after="0" w:line="288" w:lineRule="auto"/>
        <w:jc w:val="both"/>
        <w:rPr>
          <w:rFonts w:ascii="Arial" w:hAnsi="Arial" w:cs="Arial"/>
          <w:sz w:val="24"/>
          <w:szCs w:val="24"/>
        </w:rPr>
      </w:pPr>
      <w:r w:rsidRPr="00F32A8F">
        <w:rPr>
          <w:rFonts w:ascii="Arial" w:hAnsi="Arial" w:cs="Arial"/>
          <w:sz w:val="24"/>
          <w:szCs w:val="24"/>
        </w:rPr>
        <w:t xml:space="preserve">The </w:t>
      </w:r>
      <w:r w:rsidR="00581DBA">
        <w:rPr>
          <w:rFonts w:ascii="Arial" w:hAnsi="Arial" w:cs="Arial"/>
          <w:sz w:val="24"/>
          <w:szCs w:val="24"/>
        </w:rPr>
        <w:t xml:space="preserve">share of </w:t>
      </w:r>
      <w:r w:rsidRPr="00F32A8F">
        <w:rPr>
          <w:rFonts w:ascii="Arial" w:hAnsi="Arial" w:cs="Arial"/>
          <w:sz w:val="24"/>
          <w:szCs w:val="24"/>
        </w:rPr>
        <w:t xml:space="preserve">per capita monthly consumption expenditures </w:t>
      </w:r>
      <w:r w:rsidR="00105422">
        <w:rPr>
          <w:rFonts w:ascii="Arial" w:hAnsi="Arial" w:cs="Arial"/>
          <w:sz w:val="24"/>
          <w:szCs w:val="24"/>
        </w:rPr>
        <w:t xml:space="preserve">for food </w:t>
      </w:r>
      <w:r w:rsidR="00B833E1">
        <w:rPr>
          <w:rFonts w:ascii="Arial" w:hAnsi="Arial" w:cs="Arial"/>
          <w:sz w:val="24"/>
          <w:szCs w:val="24"/>
        </w:rPr>
        <w:t xml:space="preserve">is </w:t>
      </w:r>
      <w:r w:rsidR="00105422">
        <w:rPr>
          <w:rFonts w:ascii="Arial" w:hAnsi="Arial" w:cs="Arial"/>
          <w:sz w:val="24"/>
          <w:szCs w:val="24"/>
        </w:rPr>
        <w:t>43</w:t>
      </w:r>
      <w:r w:rsidR="00B833E1">
        <w:rPr>
          <w:rFonts w:ascii="Arial" w:hAnsi="Arial" w:cs="Arial"/>
          <w:sz w:val="24"/>
          <w:szCs w:val="24"/>
        </w:rPr>
        <w:t>%</w:t>
      </w:r>
      <w:r w:rsidR="00581DBA">
        <w:rPr>
          <w:rFonts w:ascii="Arial" w:hAnsi="Arial" w:cs="Arial"/>
          <w:sz w:val="24"/>
          <w:szCs w:val="24"/>
        </w:rPr>
        <w:t xml:space="preserve"> in the country.</w:t>
      </w:r>
      <w:r w:rsidR="00D20061">
        <w:rPr>
          <w:rFonts w:ascii="Arial" w:hAnsi="Arial" w:cs="Arial"/>
          <w:sz w:val="24"/>
          <w:szCs w:val="24"/>
        </w:rPr>
        <w:t xml:space="preserve"> I</w:t>
      </w:r>
      <w:r w:rsidRPr="00F32A8F">
        <w:rPr>
          <w:rFonts w:ascii="Arial" w:hAnsi="Arial" w:cs="Arial"/>
          <w:sz w:val="24"/>
          <w:szCs w:val="24"/>
        </w:rPr>
        <w:t xml:space="preserve">t should be noted that this figure is gradually declining. Thus, the share of food products in monthly consumption </w:t>
      </w:r>
      <w:r w:rsidR="00105422">
        <w:rPr>
          <w:rFonts w:ascii="Arial" w:hAnsi="Arial" w:cs="Arial"/>
          <w:sz w:val="24"/>
          <w:szCs w:val="24"/>
        </w:rPr>
        <w:t>expenditures has decreased by 25 p</w:t>
      </w:r>
      <w:r w:rsidRPr="00F32A8F">
        <w:rPr>
          <w:rFonts w:ascii="Arial" w:hAnsi="Arial" w:cs="Arial"/>
          <w:sz w:val="24"/>
          <w:szCs w:val="24"/>
        </w:rPr>
        <w:t>ercentage</w:t>
      </w:r>
      <w:r w:rsidR="00105422">
        <w:rPr>
          <w:rFonts w:ascii="Arial" w:hAnsi="Arial" w:cs="Arial"/>
          <w:sz w:val="24"/>
          <w:szCs w:val="24"/>
        </w:rPr>
        <w:t xml:space="preserve"> points over the past 20 years.</w:t>
      </w:r>
      <w:r w:rsidR="00105422">
        <w:rPr>
          <w:rStyle w:val="FootnoteReference"/>
          <w:rFonts w:ascii="Arial" w:hAnsi="Arial" w:cs="Arial"/>
          <w:sz w:val="24"/>
          <w:szCs w:val="24"/>
        </w:rPr>
        <w:footnoteReference w:id="4"/>
      </w:r>
    </w:p>
    <w:p w14:paraId="2325E6CE" w14:textId="5288454D" w:rsidR="0001553C" w:rsidRPr="00F32A8F" w:rsidRDefault="0001553C" w:rsidP="008D27E0">
      <w:pPr>
        <w:spacing w:before="120" w:after="0" w:line="288" w:lineRule="auto"/>
        <w:jc w:val="both"/>
        <w:rPr>
          <w:rFonts w:ascii="Arial" w:hAnsi="Arial" w:cs="Arial"/>
          <w:sz w:val="24"/>
          <w:szCs w:val="24"/>
        </w:rPr>
      </w:pPr>
      <w:r w:rsidRPr="00F32A8F">
        <w:rPr>
          <w:rFonts w:ascii="Arial" w:hAnsi="Arial" w:cs="Arial"/>
          <w:sz w:val="24"/>
          <w:szCs w:val="24"/>
        </w:rPr>
        <w:t>Modern trends in food production and distribution are rapidly gaining momentum, as evidenced by an increase in the market share of supermarkets, an intensification of agriculture and food production with improved varieties, and an increase in agricultural exports that meet stringent private and public quality standards in global value chains.</w:t>
      </w:r>
    </w:p>
    <w:p w14:paraId="001426E9" w14:textId="187B2F65" w:rsidR="0001553C" w:rsidRDefault="0001553C" w:rsidP="008D27E0">
      <w:pPr>
        <w:spacing w:before="120" w:after="0" w:line="288" w:lineRule="auto"/>
        <w:jc w:val="both"/>
        <w:rPr>
          <w:rFonts w:ascii="Arial" w:hAnsi="Arial" w:cs="Arial"/>
          <w:sz w:val="24"/>
          <w:szCs w:val="24"/>
        </w:rPr>
      </w:pPr>
      <w:r w:rsidRPr="00A96F4B">
        <w:rPr>
          <w:rFonts w:ascii="Arial" w:hAnsi="Arial" w:cs="Arial"/>
          <w:sz w:val="24"/>
          <w:szCs w:val="24"/>
        </w:rPr>
        <w:t xml:space="preserve">The level of self-sufficiency in most basic food products has improved </w:t>
      </w:r>
      <w:r w:rsidR="00FF4B34">
        <w:rPr>
          <w:rFonts w:ascii="Arial" w:hAnsi="Arial" w:cs="Arial"/>
          <w:sz w:val="24"/>
          <w:szCs w:val="24"/>
        </w:rPr>
        <w:t xml:space="preserve">thanks </w:t>
      </w:r>
      <w:r w:rsidRPr="00A96F4B">
        <w:rPr>
          <w:rFonts w:ascii="Arial" w:hAnsi="Arial" w:cs="Arial"/>
          <w:sz w:val="24"/>
          <w:szCs w:val="24"/>
        </w:rPr>
        <w:t>to the strengthening of local production capacity. At present, the level of self-sufficiency is 100% for fruits and ve</w:t>
      </w:r>
      <w:r w:rsidR="00AD4C45">
        <w:rPr>
          <w:rFonts w:ascii="Arial" w:hAnsi="Arial" w:cs="Arial"/>
          <w:sz w:val="24"/>
          <w:szCs w:val="24"/>
        </w:rPr>
        <w:t>getables, melons and eggs, 83.5</w:t>
      </w:r>
      <w:r w:rsidRPr="00A96F4B">
        <w:rPr>
          <w:rFonts w:ascii="Arial" w:hAnsi="Arial" w:cs="Arial"/>
          <w:sz w:val="24"/>
          <w:szCs w:val="24"/>
        </w:rPr>
        <w:t xml:space="preserve">% for meat and dairy products, </w:t>
      </w:r>
      <w:r w:rsidR="00654997">
        <w:rPr>
          <w:rFonts w:ascii="Arial" w:hAnsi="Arial" w:cs="Arial"/>
          <w:sz w:val="24"/>
          <w:szCs w:val="24"/>
        </w:rPr>
        <w:t xml:space="preserve">and </w:t>
      </w:r>
      <w:r w:rsidRPr="00A96F4B">
        <w:rPr>
          <w:rFonts w:ascii="Arial" w:hAnsi="Arial" w:cs="Arial"/>
          <w:sz w:val="24"/>
          <w:szCs w:val="24"/>
        </w:rPr>
        <w:t>about 90% for potatoes</w:t>
      </w:r>
      <w:r w:rsidR="003B74F6">
        <w:rPr>
          <w:rFonts w:ascii="Arial" w:hAnsi="Arial" w:cs="Arial"/>
          <w:sz w:val="24"/>
          <w:szCs w:val="24"/>
        </w:rPr>
        <w:t>.</w:t>
      </w:r>
    </w:p>
    <w:p w14:paraId="55616211" w14:textId="105D9F1A" w:rsidR="0001553C" w:rsidRDefault="00E95B56" w:rsidP="008D27E0">
      <w:pPr>
        <w:spacing w:before="120" w:after="0" w:line="288" w:lineRule="auto"/>
        <w:jc w:val="both"/>
        <w:rPr>
          <w:rFonts w:ascii="Arial" w:hAnsi="Arial" w:cs="Arial"/>
          <w:sz w:val="24"/>
          <w:szCs w:val="24"/>
          <w:lang w:val="az-Latn-AZ"/>
        </w:rPr>
      </w:pPr>
      <w:r w:rsidRPr="00E95B56">
        <w:rPr>
          <w:rFonts w:ascii="Arial" w:hAnsi="Arial" w:cs="Arial"/>
          <w:sz w:val="24"/>
          <w:szCs w:val="24"/>
          <w:lang w:val="az-Latn-AZ"/>
        </w:rPr>
        <w:t>E</w:t>
      </w:r>
      <w:r w:rsidR="0001553C" w:rsidRPr="00E95B56">
        <w:rPr>
          <w:rFonts w:ascii="Arial" w:hAnsi="Arial" w:cs="Arial"/>
          <w:sz w:val="24"/>
          <w:szCs w:val="24"/>
          <w:lang w:val="az-Latn-AZ"/>
        </w:rPr>
        <w:t>ach person in Azerbaijan consumes most of the basic foodstuffs included in the minimum consumer basket above the annual consumption norms. The current level of consumption of potatoes, vegetables, melons, fruits and berries exceeds the standard level adopted in the country. The level of sugar consumption in the country is also above the norm.</w:t>
      </w:r>
      <w:r>
        <w:rPr>
          <w:rFonts w:ascii="Arial" w:hAnsi="Arial" w:cs="Arial"/>
          <w:sz w:val="24"/>
          <w:szCs w:val="24"/>
          <w:lang w:val="az-Latn-AZ"/>
        </w:rPr>
        <w:t xml:space="preserve"> </w:t>
      </w:r>
      <w:r w:rsidR="0001553C" w:rsidRPr="00E95B56">
        <w:rPr>
          <w:rFonts w:ascii="Arial" w:hAnsi="Arial" w:cs="Arial"/>
          <w:sz w:val="24"/>
          <w:szCs w:val="24"/>
          <w:lang w:val="az-Latn-AZ"/>
        </w:rPr>
        <w:t xml:space="preserve">Consumption for only two products is below the norm. The first is fish and fish products, where the difference </w:t>
      </w:r>
      <w:r w:rsidR="0001553C" w:rsidRPr="00E95B56">
        <w:rPr>
          <w:rFonts w:ascii="Arial" w:hAnsi="Arial" w:cs="Arial"/>
          <w:sz w:val="24"/>
          <w:szCs w:val="24"/>
          <w:lang w:val="az-Latn-AZ"/>
        </w:rPr>
        <w:lastRenderedPageBreak/>
        <w:t>from the norm is very small. Another product is butter. Consumption of butter in the country is half the norm. In return, the consumption of vegetable oils is at the level of 164% of the norm. It seems that the population compensates for the demand for butter with vegetable oils. However, milk production, which is the main raw material for butter in the country, has a growing trend. It should be noted that the country's milk production for 2020 amounted to 2.2 million tons, which is 2.1 times more than in 2000.</w:t>
      </w:r>
    </w:p>
    <w:p w14:paraId="13FBFCA5" w14:textId="485E947F" w:rsidR="0001553C" w:rsidRDefault="0001553C" w:rsidP="008D27E0">
      <w:pPr>
        <w:spacing w:before="120" w:after="0" w:line="288" w:lineRule="auto"/>
        <w:jc w:val="both"/>
        <w:rPr>
          <w:rFonts w:ascii="Arial" w:hAnsi="Arial" w:cs="Arial"/>
          <w:sz w:val="24"/>
          <w:szCs w:val="24"/>
          <w:lang w:val="az-Latn-AZ"/>
        </w:rPr>
      </w:pPr>
      <w:r w:rsidRPr="00E95B56">
        <w:rPr>
          <w:rFonts w:ascii="Arial" w:hAnsi="Arial" w:cs="Arial"/>
          <w:sz w:val="24"/>
          <w:szCs w:val="24"/>
          <w:lang w:val="az-Latn-AZ"/>
        </w:rPr>
        <w:t>Furthermore, the government of Azerbaijan is taking concrete measures to improve the breed composition of animals in the country to increase their meat and milk production. These include the import of high-yielding breeds (Holstein-Friesian, Simmental, Swiss, etc.) and their leasing to farmers at a 60% discount, the establishment of an artificial insemination system in the country and a subsidy of 100 manat</w:t>
      </w:r>
      <w:r w:rsidR="00367D17">
        <w:rPr>
          <w:rFonts w:ascii="Arial" w:hAnsi="Arial" w:cs="Arial"/>
          <w:sz w:val="24"/>
          <w:szCs w:val="24"/>
          <w:lang w:val="az-Latn-AZ"/>
        </w:rPr>
        <w:t>s</w:t>
      </w:r>
      <w:r w:rsidRPr="00E95B56">
        <w:rPr>
          <w:rFonts w:ascii="Arial" w:hAnsi="Arial" w:cs="Arial"/>
          <w:sz w:val="24"/>
          <w:szCs w:val="24"/>
          <w:lang w:val="az-Latn-AZ"/>
        </w:rPr>
        <w:t xml:space="preserve"> per farmer for each </w:t>
      </w:r>
      <w:r w:rsidR="004E4459">
        <w:rPr>
          <w:rFonts w:ascii="Arial" w:hAnsi="Arial" w:cs="Arial"/>
          <w:sz w:val="24"/>
          <w:szCs w:val="24"/>
          <w:lang w:val="az-Latn-AZ"/>
        </w:rPr>
        <w:t xml:space="preserve">healthy </w:t>
      </w:r>
      <w:r w:rsidRPr="00E95B56">
        <w:rPr>
          <w:rFonts w:ascii="Arial" w:hAnsi="Arial" w:cs="Arial"/>
          <w:sz w:val="24"/>
          <w:szCs w:val="24"/>
          <w:lang w:val="az-Latn-AZ"/>
        </w:rPr>
        <w:t>calf born by artificial insemination.</w:t>
      </w:r>
      <w:r w:rsidR="009334A3">
        <w:rPr>
          <w:rFonts w:ascii="Arial" w:hAnsi="Arial" w:cs="Arial"/>
          <w:sz w:val="24"/>
          <w:szCs w:val="24"/>
          <w:lang w:val="az-Latn-AZ"/>
        </w:rPr>
        <w:t xml:space="preserve"> </w:t>
      </w:r>
    </w:p>
    <w:p w14:paraId="6F73A36D" w14:textId="29B4C940" w:rsidR="009334A3" w:rsidRDefault="00CC0C71" w:rsidP="008D27E0">
      <w:pPr>
        <w:spacing w:before="120" w:after="0" w:line="288" w:lineRule="auto"/>
        <w:jc w:val="both"/>
        <w:rPr>
          <w:rFonts w:ascii="Arial" w:hAnsi="Arial" w:cs="Arial"/>
          <w:sz w:val="24"/>
          <w:szCs w:val="24"/>
          <w:lang w:val="az-Latn-AZ"/>
        </w:rPr>
      </w:pPr>
      <w:r w:rsidRPr="00CC0C71">
        <w:rPr>
          <w:rFonts w:ascii="Arial" w:hAnsi="Arial" w:cs="Arial"/>
          <w:sz w:val="24"/>
          <w:szCs w:val="24"/>
          <w:lang w:val="az-Latn-AZ"/>
        </w:rPr>
        <w:t>A new mechanism of state support for the agricultural sector has been introduced in Azerbaijan since 2020.</w:t>
      </w:r>
      <w:r>
        <w:rPr>
          <w:rFonts w:ascii="Arial" w:hAnsi="Arial" w:cs="Arial"/>
          <w:sz w:val="24"/>
          <w:szCs w:val="24"/>
          <w:lang w:val="az-Latn-AZ"/>
        </w:rPr>
        <w:t xml:space="preserve"> </w:t>
      </w:r>
      <w:r w:rsidR="009334A3" w:rsidRPr="009334A3">
        <w:rPr>
          <w:rFonts w:ascii="Arial" w:hAnsi="Arial" w:cs="Arial"/>
          <w:sz w:val="24"/>
          <w:szCs w:val="24"/>
          <w:lang w:val="az-Latn-AZ"/>
        </w:rPr>
        <w:t>The main purpose of the new mechanism is to ensure the efficient use of agricultural lands of the country, increase the competitiveness of farmers and expand the production of crops that have a high market potential and meet the natural and geographical characteristics of the country's regions. The new mechanism also takes into account the issue of encouraging farmers to unite in cooperatives.</w:t>
      </w:r>
      <w:r w:rsidR="009334A3">
        <w:rPr>
          <w:rFonts w:ascii="Arial" w:hAnsi="Arial" w:cs="Arial"/>
          <w:sz w:val="24"/>
          <w:szCs w:val="24"/>
          <w:lang w:val="az-Latn-AZ"/>
        </w:rPr>
        <w:t xml:space="preserve"> </w:t>
      </w:r>
      <w:r w:rsidR="009334A3" w:rsidRPr="009334A3">
        <w:rPr>
          <w:rFonts w:ascii="Arial" w:hAnsi="Arial" w:cs="Arial"/>
          <w:sz w:val="24"/>
          <w:szCs w:val="24"/>
          <w:lang w:val="az-Latn-AZ"/>
        </w:rPr>
        <w:t>Thus, the subsidy paid to a farmer who is a member of the cooperative is increased by 10%.</w:t>
      </w:r>
    </w:p>
    <w:p w14:paraId="451810F2" w14:textId="20CDA3B1" w:rsidR="0001553C" w:rsidRPr="00E95B56" w:rsidRDefault="00D323F8" w:rsidP="008D27E0">
      <w:pPr>
        <w:spacing w:before="120" w:after="0" w:line="288" w:lineRule="auto"/>
        <w:jc w:val="both"/>
        <w:rPr>
          <w:rFonts w:ascii="Arial" w:hAnsi="Arial" w:cs="Arial"/>
          <w:sz w:val="24"/>
          <w:szCs w:val="24"/>
        </w:rPr>
      </w:pPr>
      <w:r>
        <w:rPr>
          <w:rFonts w:ascii="Arial" w:hAnsi="Arial" w:cs="Arial"/>
          <w:sz w:val="24"/>
          <w:szCs w:val="24"/>
        </w:rPr>
        <w:t xml:space="preserve">In early </w:t>
      </w:r>
      <w:r w:rsidR="0001553C" w:rsidRPr="00E95B56">
        <w:rPr>
          <w:rFonts w:ascii="Arial" w:hAnsi="Arial" w:cs="Arial"/>
          <w:sz w:val="24"/>
          <w:szCs w:val="24"/>
        </w:rPr>
        <w:t xml:space="preserve">2020, the total sown area of agricultural crops in Azerbaijan amounted to 2.0 million hectares, which is equal to 43% of total agricultural land in the country. More than half of arable land falls on hayfields and pastures, and 5.5% on perennial crops. Up to 53% of the arable land in the country is occupied by cereals and legumes, 20% by fodder crops, 13% by fruits and berries, 7% by potatoes, vegetables and melons, and the remaining 7% by industrial crops. 94% of cereals and legumes are wheat and barley, 82% of industrial crops are cotton, </w:t>
      </w:r>
      <w:r w:rsidR="00801D2F">
        <w:rPr>
          <w:rFonts w:ascii="Arial" w:hAnsi="Arial" w:cs="Arial"/>
          <w:sz w:val="24"/>
          <w:szCs w:val="24"/>
        </w:rPr>
        <w:t>63</w:t>
      </w:r>
      <w:r w:rsidR="0001553C" w:rsidRPr="00E95B56">
        <w:rPr>
          <w:rFonts w:ascii="Arial" w:hAnsi="Arial" w:cs="Arial"/>
          <w:sz w:val="24"/>
          <w:szCs w:val="24"/>
        </w:rPr>
        <w:t xml:space="preserve">% of vegetables are tomatoes, onions and cucumbers, </w:t>
      </w:r>
      <w:r w:rsidR="00801D2F">
        <w:rPr>
          <w:rFonts w:ascii="Arial" w:hAnsi="Arial" w:cs="Arial"/>
          <w:sz w:val="24"/>
          <w:szCs w:val="24"/>
        </w:rPr>
        <w:t>71</w:t>
      </w:r>
      <w:r w:rsidR="0001553C" w:rsidRPr="00E95B56">
        <w:rPr>
          <w:rFonts w:ascii="Arial" w:hAnsi="Arial" w:cs="Arial"/>
          <w:sz w:val="24"/>
          <w:szCs w:val="24"/>
        </w:rPr>
        <w:t xml:space="preserve">% of fruits and berries are nuts, apples, pomegranates and </w:t>
      </w:r>
      <w:r w:rsidR="004E4459">
        <w:rPr>
          <w:rFonts w:ascii="Arial" w:hAnsi="Arial" w:cs="Arial"/>
          <w:sz w:val="24"/>
          <w:szCs w:val="24"/>
        </w:rPr>
        <w:t>persimmon</w:t>
      </w:r>
      <w:r w:rsidR="0001553C" w:rsidRPr="00E95B56">
        <w:rPr>
          <w:rFonts w:ascii="Arial" w:hAnsi="Arial" w:cs="Arial"/>
          <w:sz w:val="24"/>
          <w:szCs w:val="24"/>
        </w:rPr>
        <w:t xml:space="preserve">s, and 96% of fodder crops are perennial grasses (mainly alfalfa). </w:t>
      </w:r>
    </w:p>
    <w:p w14:paraId="474EE6EF" w14:textId="7E794EBF" w:rsidR="0001553C" w:rsidRDefault="0001553C" w:rsidP="008D27E0">
      <w:pPr>
        <w:spacing w:before="120" w:after="0" w:line="288" w:lineRule="auto"/>
        <w:jc w:val="both"/>
        <w:rPr>
          <w:rFonts w:ascii="Arial" w:hAnsi="Arial" w:cs="Arial"/>
          <w:sz w:val="24"/>
          <w:szCs w:val="24"/>
        </w:rPr>
      </w:pPr>
      <w:r w:rsidRPr="00E95B56">
        <w:rPr>
          <w:rFonts w:ascii="Arial" w:hAnsi="Arial" w:cs="Arial"/>
          <w:sz w:val="24"/>
          <w:szCs w:val="24"/>
        </w:rPr>
        <w:t>According to 2020 data, there are 0.47 hectares of agricultural land per capita in Azerbaijan. Arou</w:t>
      </w:r>
      <w:r w:rsidR="0043425A">
        <w:rPr>
          <w:rFonts w:ascii="Arial" w:hAnsi="Arial" w:cs="Arial"/>
          <w:sz w:val="24"/>
          <w:szCs w:val="24"/>
        </w:rPr>
        <w:t xml:space="preserve">nd </w:t>
      </w:r>
      <w:r w:rsidRPr="00E95B56">
        <w:rPr>
          <w:rFonts w:ascii="Arial" w:hAnsi="Arial" w:cs="Arial"/>
          <w:sz w:val="24"/>
          <w:szCs w:val="24"/>
        </w:rPr>
        <w:t>70% of farms in the country have up to 2 hectares of arable land</w:t>
      </w:r>
      <w:r w:rsidR="009B20DD">
        <w:rPr>
          <w:rStyle w:val="FootnoteReference"/>
          <w:rFonts w:ascii="Arial" w:hAnsi="Arial" w:cs="Arial"/>
          <w:sz w:val="24"/>
          <w:szCs w:val="24"/>
        </w:rPr>
        <w:footnoteReference w:id="5"/>
      </w:r>
      <w:r w:rsidRPr="00E95B56">
        <w:rPr>
          <w:rFonts w:ascii="Arial" w:hAnsi="Arial" w:cs="Arial"/>
          <w:sz w:val="24"/>
          <w:szCs w:val="24"/>
        </w:rPr>
        <w:t>. In order to eliminate the problems associated with the small size of farms, the state takes measures such as land consolidation, promoting cooperation and the formation of farmers' associations</w:t>
      </w:r>
      <w:r w:rsidR="004E4459">
        <w:rPr>
          <w:rFonts w:ascii="Arial" w:hAnsi="Arial" w:cs="Arial"/>
          <w:sz w:val="24"/>
          <w:szCs w:val="24"/>
        </w:rPr>
        <w:t xml:space="preserve">. </w:t>
      </w:r>
    </w:p>
    <w:p w14:paraId="38FE428E" w14:textId="2C0C0369" w:rsidR="0001553C" w:rsidRDefault="0001553C" w:rsidP="008D27E0">
      <w:pPr>
        <w:spacing w:before="120" w:after="0" w:line="288" w:lineRule="auto"/>
        <w:jc w:val="both"/>
        <w:rPr>
          <w:rFonts w:ascii="Arial" w:hAnsi="Arial" w:cs="Arial"/>
          <w:sz w:val="24"/>
          <w:szCs w:val="24"/>
        </w:rPr>
      </w:pPr>
      <w:r w:rsidRPr="00A96F4B">
        <w:rPr>
          <w:rFonts w:ascii="Arial" w:hAnsi="Arial" w:cs="Arial"/>
          <w:sz w:val="24"/>
          <w:szCs w:val="24"/>
        </w:rPr>
        <w:t xml:space="preserve">Thanks to large-scale state-funded projects over the past 10 years, water supply has been improved on 392 thousand hectares of </w:t>
      </w:r>
      <w:r w:rsidR="009715EB" w:rsidRPr="00A96F4B">
        <w:rPr>
          <w:rFonts w:ascii="Arial" w:hAnsi="Arial" w:cs="Arial"/>
          <w:sz w:val="24"/>
          <w:szCs w:val="24"/>
        </w:rPr>
        <w:t>land</w:t>
      </w:r>
      <w:r w:rsidR="009715EB">
        <w:rPr>
          <w:rFonts w:ascii="Arial" w:hAnsi="Arial" w:cs="Arial"/>
          <w:sz w:val="24"/>
          <w:szCs w:val="24"/>
        </w:rPr>
        <w:t xml:space="preserve">, and </w:t>
      </w:r>
      <w:r w:rsidRPr="00A96F4B">
        <w:rPr>
          <w:rFonts w:ascii="Arial" w:hAnsi="Arial" w:cs="Arial"/>
          <w:sz w:val="24"/>
          <w:szCs w:val="24"/>
        </w:rPr>
        <w:t>188 thousand hectares are included in the group of newly irrigated lands. Moreover, the share of agricultural land equipped with modern irrigation equipment already exceeds 5%.</w:t>
      </w:r>
      <w:r w:rsidR="00470E87">
        <w:rPr>
          <w:rFonts w:ascii="Arial" w:hAnsi="Arial" w:cs="Arial"/>
          <w:sz w:val="24"/>
          <w:szCs w:val="24"/>
        </w:rPr>
        <w:t xml:space="preserve"> It should be noted that the country depends on transboundary rivers for irrigation water supply.</w:t>
      </w:r>
    </w:p>
    <w:p w14:paraId="0D4C125D" w14:textId="1281ED2C" w:rsidR="0001553C" w:rsidRDefault="0001553C" w:rsidP="008D27E0">
      <w:pPr>
        <w:spacing w:before="120" w:after="0" w:line="288" w:lineRule="auto"/>
        <w:jc w:val="both"/>
        <w:rPr>
          <w:rFonts w:ascii="Arial" w:hAnsi="Arial" w:cs="Arial"/>
          <w:sz w:val="24"/>
          <w:szCs w:val="24"/>
        </w:rPr>
      </w:pPr>
      <w:r w:rsidRPr="00A96F4B">
        <w:rPr>
          <w:rFonts w:ascii="Arial" w:hAnsi="Arial" w:cs="Arial"/>
          <w:sz w:val="24"/>
          <w:szCs w:val="24"/>
        </w:rPr>
        <w:lastRenderedPageBreak/>
        <w:t>There are various experiences in the application of innovations in the field of agriculture in the country</w:t>
      </w:r>
      <w:r w:rsidR="009B20DD">
        <w:rPr>
          <w:rFonts w:ascii="Arial" w:hAnsi="Arial" w:cs="Arial"/>
          <w:sz w:val="24"/>
          <w:szCs w:val="24"/>
        </w:rPr>
        <w:t>.</w:t>
      </w:r>
      <w:r w:rsidR="00620B2E">
        <w:rPr>
          <w:rFonts w:ascii="Arial" w:hAnsi="Arial" w:cs="Arial"/>
          <w:sz w:val="24"/>
          <w:szCs w:val="24"/>
        </w:rPr>
        <w:t xml:space="preserve"> </w:t>
      </w:r>
      <w:r w:rsidRPr="00A96F4B">
        <w:rPr>
          <w:rFonts w:ascii="Arial" w:hAnsi="Arial" w:cs="Arial"/>
          <w:sz w:val="24"/>
          <w:szCs w:val="24"/>
        </w:rPr>
        <w:t>The Electronic Agricultural Information S</w:t>
      </w:r>
      <w:r>
        <w:rPr>
          <w:rFonts w:ascii="Arial" w:hAnsi="Arial" w:cs="Arial"/>
          <w:sz w:val="24"/>
          <w:szCs w:val="24"/>
        </w:rPr>
        <w:t xml:space="preserve">ystem (EKTIS) has been </w:t>
      </w:r>
      <w:r w:rsidR="007A4470">
        <w:rPr>
          <w:rFonts w:ascii="Arial" w:hAnsi="Arial" w:cs="Arial"/>
          <w:sz w:val="24"/>
          <w:szCs w:val="24"/>
        </w:rPr>
        <w:t>launched, s</w:t>
      </w:r>
      <w:r w:rsidR="007A4470" w:rsidRPr="007A4470">
        <w:rPr>
          <w:rFonts w:ascii="Arial" w:hAnsi="Arial" w:cs="Arial"/>
          <w:sz w:val="24"/>
          <w:szCs w:val="24"/>
        </w:rPr>
        <w:t>ubsystems for activities carried out by government agencies in many areas of agriculture have been established, electronic cabinets have been formed for farmers</w:t>
      </w:r>
      <w:r w:rsidRPr="00A96F4B">
        <w:rPr>
          <w:rFonts w:ascii="Arial" w:hAnsi="Arial" w:cs="Arial"/>
          <w:sz w:val="24"/>
          <w:szCs w:val="24"/>
        </w:rPr>
        <w:t xml:space="preserve"> and </w:t>
      </w:r>
      <w:r>
        <w:rPr>
          <w:rFonts w:ascii="Arial" w:hAnsi="Arial" w:cs="Arial"/>
          <w:sz w:val="24"/>
          <w:szCs w:val="24"/>
        </w:rPr>
        <w:t>s</w:t>
      </w:r>
      <w:r w:rsidRPr="006C5F30">
        <w:rPr>
          <w:rFonts w:ascii="Arial" w:hAnsi="Arial" w:cs="Arial"/>
          <w:sz w:val="24"/>
          <w:szCs w:val="24"/>
        </w:rPr>
        <w:t>ince 2020, subsidies to farmers in the field</w:t>
      </w:r>
      <w:r w:rsidR="00F10628">
        <w:rPr>
          <w:rFonts w:ascii="Arial" w:hAnsi="Arial" w:cs="Arial"/>
          <w:sz w:val="24"/>
          <w:szCs w:val="24"/>
        </w:rPr>
        <w:t>s</w:t>
      </w:r>
      <w:r w:rsidRPr="006C5F30">
        <w:rPr>
          <w:rFonts w:ascii="Arial" w:hAnsi="Arial" w:cs="Arial"/>
          <w:sz w:val="24"/>
          <w:szCs w:val="24"/>
        </w:rPr>
        <w:t xml:space="preserve"> of crop and livestock production are provided only through EKTIS.</w:t>
      </w:r>
      <w:r>
        <w:rPr>
          <w:rFonts w:ascii="Arial" w:hAnsi="Arial" w:cs="Arial"/>
          <w:sz w:val="24"/>
          <w:szCs w:val="24"/>
        </w:rPr>
        <w:t xml:space="preserve"> </w:t>
      </w:r>
      <w:r w:rsidRPr="00A96F4B">
        <w:rPr>
          <w:rFonts w:ascii="Arial" w:hAnsi="Arial" w:cs="Arial"/>
          <w:sz w:val="24"/>
          <w:szCs w:val="24"/>
        </w:rPr>
        <w:t xml:space="preserve">Over the past years, “smart greenhouses” and “smart orchards” have been established, land and water sensors, "smart" irrigation systems, </w:t>
      </w:r>
      <w:proofErr w:type="spellStart"/>
      <w:r w:rsidRPr="00A96F4B">
        <w:rPr>
          <w:rFonts w:ascii="Arial" w:hAnsi="Arial" w:cs="Arial"/>
          <w:sz w:val="24"/>
          <w:szCs w:val="24"/>
        </w:rPr>
        <w:t>agro</w:t>
      </w:r>
      <w:proofErr w:type="spellEnd"/>
      <w:r w:rsidRPr="00A96F4B">
        <w:rPr>
          <w:rFonts w:ascii="Arial" w:hAnsi="Arial" w:cs="Arial"/>
          <w:sz w:val="24"/>
          <w:szCs w:val="24"/>
        </w:rPr>
        <w:t xml:space="preserve">-drones, </w:t>
      </w:r>
      <w:proofErr w:type="spellStart"/>
      <w:r w:rsidRPr="00A96F4B">
        <w:rPr>
          <w:rFonts w:ascii="Arial" w:hAnsi="Arial" w:cs="Arial"/>
          <w:sz w:val="24"/>
          <w:szCs w:val="24"/>
        </w:rPr>
        <w:t>agrorobots</w:t>
      </w:r>
      <w:proofErr w:type="spellEnd"/>
      <w:r w:rsidRPr="00A96F4B">
        <w:rPr>
          <w:rFonts w:ascii="Arial" w:hAnsi="Arial" w:cs="Arial"/>
          <w:sz w:val="24"/>
          <w:szCs w:val="24"/>
        </w:rPr>
        <w:t>, "precise" planting technologies have been ap</w:t>
      </w:r>
      <w:r w:rsidR="005E4963">
        <w:rPr>
          <w:rFonts w:ascii="Arial" w:hAnsi="Arial" w:cs="Arial"/>
          <w:sz w:val="24"/>
          <w:szCs w:val="24"/>
        </w:rPr>
        <w:t>plied by the scientific-research institutes of the Ministry of Agriculture for experimental purposes, and by private companies – for commercial purposes.</w:t>
      </w:r>
    </w:p>
    <w:p w14:paraId="3A6925EB" w14:textId="42D8332F" w:rsidR="0001553C" w:rsidRDefault="0001553C" w:rsidP="008D27E0">
      <w:pPr>
        <w:spacing w:before="120" w:after="0" w:line="288" w:lineRule="auto"/>
        <w:jc w:val="both"/>
        <w:rPr>
          <w:rFonts w:ascii="Arial" w:hAnsi="Arial" w:cs="Arial"/>
          <w:sz w:val="24"/>
          <w:szCs w:val="24"/>
        </w:rPr>
      </w:pPr>
      <w:r w:rsidRPr="00A96F4B">
        <w:rPr>
          <w:rFonts w:ascii="Arial" w:hAnsi="Arial" w:cs="Arial"/>
          <w:sz w:val="24"/>
          <w:szCs w:val="24"/>
        </w:rPr>
        <w:t xml:space="preserve">Comprehensive reforms have been carried out in the field of agrarian insurance, a new legal framework and a management system based on the public-private partnership mechanism have been established. The new insurance products </w:t>
      </w:r>
      <w:r w:rsidR="00AA4D94">
        <w:rPr>
          <w:rFonts w:ascii="Arial" w:hAnsi="Arial" w:cs="Arial"/>
          <w:sz w:val="24"/>
          <w:szCs w:val="24"/>
        </w:rPr>
        <w:t xml:space="preserve">on agriculture </w:t>
      </w:r>
      <w:r w:rsidRPr="00A96F4B">
        <w:rPr>
          <w:rFonts w:ascii="Arial" w:hAnsi="Arial" w:cs="Arial"/>
          <w:sz w:val="24"/>
          <w:szCs w:val="24"/>
        </w:rPr>
        <w:t>have already been applied as a pilot experiment in both crop and livestock production since 2020.</w:t>
      </w:r>
      <w:r w:rsidR="00E939A0">
        <w:rPr>
          <w:rFonts w:ascii="Arial" w:hAnsi="Arial" w:cs="Arial"/>
          <w:sz w:val="24"/>
          <w:szCs w:val="24"/>
        </w:rPr>
        <w:t xml:space="preserve"> Currently, </w:t>
      </w:r>
      <w:r w:rsidR="00E939A0" w:rsidRPr="00E939A0">
        <w:rPr>
          <w:rFonts w:ascii="Arial" w:hAnsi="Arial" w:cs="Arial"/>
          <w:sz w:val="24"/>
          <w:szCs w:val="24"/>
        </w:rPr>
        <w:t>reforms are underway to expand the provision of insurance services to the agricultural sector through the introduction of the new system.</w:t>
      </w:r>
    </w:p>
    <w:p w14:paraId="6EE081AF" w14:textId="560596D1" w:rsidR="0001553C" w:rsidRPr="00A96F4B" w:rsidRDefault="0001553C" w:rsidP="008D27E0">
      <w:pPr>
        <w:spacing w:before="120" w:after="0" w:line="288" w:lineRule="auto"/>
        <w:jc w:val="both"/>
        <w:rPr>
          <w:rFonts w:ascii="Arial" w:hAnsi="Arial" w:cs="Arial"/>
          <w:sz w:val="24"/>
          <w:szCs w:val="24"/>
        </w:rPr>
      </w:pPr>
      <w:r w:rsidRPr="00A163DF">
        <w:rPr>
          <w:rFonts w:ascii="Arial" w:hAnsi="Arial" w:cs="Arial"/>
          <w:sz w:val="24"/>
          <w:szCs w:val="24"/>
        </w:rPr>
        <w:t>The country has created appropriate storage facilities and a production base for storing and processing food products imported</w:t>
      </w:r>
      <w:r w:rsidR="00F77826">
        <w:rPr>
          <w:rFonts w:ascii="Arial" w:hAnsi="Arial" w:cs="Arial"/>
          <w:sz w:val="24"/>
          <w:szCs w:val="24"/>
        </w:rPr>
        <w:t xml:space="preserve"> on more favorable terms that can’t</w:t>
      </w:r>
      <w:r w:rsidRPr="00A163DF">
        <w:rPr>
          <w:rFonts w:ascii="Arial" w:hAnsi="Arial" w:cs="Arial"/>
          <w:sz w:val="24"/>
          <w:szCs w:val="24"/>
        </w:rPr>
        <w:t xml:space="preserve"> be produced by local farmers in the required volume and quality, as well as at affordable prices due to limited natural resources. Which in general allows to minimize potential threats to the food security of the country. Over the recent years, the construction of cold storage facilities with a capacity of 400,000 tons, modern grain elevators with a capacity of 1.9 million tons and other logistics facilities, as well as the development of road infrastructure in the </w:t>
      </w:r>
      <w:r w:rsidR="004A415C">
        <w:rPr>
          <w:rFonts w:ascii="Arial" w:hAnsi="Arial" w:cs="Arial"/>
          <w:sz w:val="24"/>
          <w:szCs w:val="24"/>
        </w:rPr>
        <w:t xml:space="preserve">districts </w:t>
      </w:r>
      <w:r w:rsidRPr="00A163DF">
        <w:rPr>
          <w:rFonts w:ascii="Arial" w:hAnsi="Arial" w:cs="Arial"/>
          <w:sz w:val="24"/>
          <w:szCs w:val="24"/>
        </w:rPr>
        <w:t>in order to improve the market infrastructure for food products is also important in terms of improving farmers' market access.</w:t>
      </w:r>
      <w:r w:rsidRPr="00A96F4B">
        <w:rPr>
          <w:rFonts w:ascii="Arial" w:hAnsi="Arial" w:cs="Arial"/>
          <w:sz w:val="24"/>
          <w:szCs w:val="24"/>
        </w:rPr>
        <w:t xml:space="preserve"> </w:t>
      </w:r>
    </w:p>
    <w:p w14:paraId="4C43ADE3" w14:textId="3BF9A628" w:rsidR="00E245A1" w:rsidRDefault="0001553C" w:rsidP="008D27E0">
      <w:pPr>
        <w:spacing w:before="120" w:after="0" w:line="288" w:lineRule="auto"/>
        <w:jc w:val="both"/>
        <w:rPr>
          <w:rFonts w:ascii="Arial" w:hAnsi="Arial" w:cs="Arial"/>
          <w:sz w:val="24"/>
          <w:szCs w:val="24"/>
        </w:rPr>
      </w:pPr>
      <w:r w:rsidRPr="00E245A1">
        <w:rPr>
          <w:rFonts w:ascii="Arial" w:hAnsi="Arial" w:cs="Arial"/>
          <w:sz w:val="24"/>
          <w:szCs w:val="24"/>
        </w:rPr>
        <w:t>Despite all of the above positive developments, some ch</w:t>
      </w:r>
      <w:r w:rsidR="00E95B56" w:rsidRPr="00E245A1">
        <w:rPr>
          <w:rFonts w:ascii="Arial" w:hAnsi="Arial" w:cs="Arial"/>
          <w:sz w:val="24"/>
          <w:szCs w:val="24"/>
        </w:rPr>
        <w:t xml:space="preserve">allenges remain in food systems. As a result of </w:t>
      </w:r>
      <w:r w:rsidR="004A415C" w:rsidRPr="004A415C">
        <w:rPr>
          <w:rFonts w:ascii="Arial" w:hAnsi="Arial" w:cs="Arial"/>
          <w:sz w:val="24"/>
          <w:szCs w:val="24"/>
        </w:rPr>
        <w:t xml:space="preserve">application of intensive production methods without following </w:t>
      </w:r>
      <w:proofErr w:type="spellStart"/>
      <w:r w:rsidR="004A415C" w:rsidRPr="004A415C">
        <w:rPr>
          <w:rFonts w:ascii="Arial" w:hAnsi="Arial" w:cs="Arial"/>
          <w:sz w:val="24"/>
          <w:szCs w:val="24"/>
        </w:rPr>
        <w:t>agro</w:t>
      </w:r>
      <w:proofErr w:type="spellEnd"/>
      <w:r w:rsidR="004A415C" w:rsidRPr="004A415C">
        <w:rPr>
          <w:rFonts w:ascii="Arial" w:hAnsi="Arial" w:cs="Arial"/>
          <w:sz w:val="24"/>
          <w:szCs w:val="24"/>
        </w:rPr>
        <w:t>-technical rules</w:t>
      </w:r>
      <w:r w:rsidR="004A415C">
        <w:rPr>
          <w:rFonts w:ascii="Arial" w:hAnsi="Arial" w:cs="Arial"/>
          <w:sz w:val="24"/>
          <w:szCs w:val="24"/>
        </w:rPr>
        <w:t xml:space="preserve">, </w:t>
      </w:r>
      <w:r w:rsidR="00E95B56" w:rsidRPr="00E245A1">
        <w:rPr>
          <w:rFonts w:ascii="Arial" w:hAnsi="Arial" w:cs="Arial"/>
          <w:sz w:val="24"/>
          <w:szCs w:val="24"/>
        </w:rPr>
        <w:t xml:space="preserve">more than 1 million hectares (more than 20%) of agricultural lands are in a state of varying degrees of salinity, salinization, erosion, swamping and other </w:t>
      </w:r>
      <w:r w:rsidR="00CF759A">
        <w:rPr>
          <w:rFonts w:ascii="Arial" w:hAnsi="Arial" w:cs="Arial"/>
          <w:sz w:val="24"/>
          <w:szCs w:val="24"/>
        </w:rPr>
        <w:t xml:space="preserve">forms of </w:t>
      </w:r>
      <w:r w:rsidR="00E95B56" w:rsidRPr="00E245A1">
        <w:rPr>
          <w:rFonts w:ascii="Arial" w:hAnsi="Arial" w:cs="Arial"/>
          <w:sz w:val="24"/>
          <w:szCs w:val="24"/>
        </w:rPr>
        <w:t>degradation.</w:t>
      </w:r>
      <w:r w:rsidR="005C00DE" w:rsidRPr="00E245A1">
        <w:rPr>
          <w:rFonts w:ascii="Arial" w:hAnsi="Arial" w:cs="Arial"/>
          <w:sz w:val="24"/>
          <w:szCs w:val="24"/>
        </w:rPr>
        <w:t xml:space="preserve"> Another primary challenge in agri-food sector is climate change and loss of biodiversity since it has a </w:t>
      </w:r>
      <w:proofErr w:type="gramStart"/>
      <w:r w:rsidR="005C00DE" w:rsidRPr="00E245A1">
        <w:rPr>
          <w:rFonts w:ascii="Arial" w:hAnsi="Arial" w:cs="Arial"/>
          <w:sz w:val="24"/>
          <w:szCs w:val="24"/>
        </w:rPr>
        <w:t>far-reaching negative effects</w:t>
      </w:r>
      <w:proofErr w:type="gramEnd"/>
      <w:r w:rsidR="005C00DE" w:rsidRPr="00E245A1">
        <w:rPr>
          <w:rFonts w:ascii="Arial" w:hAnsi="Arial" w:cs="Arial"/>
          <w:sz w:val="24"/>
          <w:szCs w:val="24"/>
        </w:rPr>
        <w:t xml:space="preserve">. </w:t>
      </w:r>
      <w:r w:rsidR="004A1E64" w:rsidRPr="004A1E64">
        <w:rPr>
          <w:rFonts w:ascii="Arial" w:hAnsi="Arial" w:cs="Arial"/>
          <w:sz w:val="24"/>
          <w:szCs w:val="24"/>
        </w:rPr>
        <w:t>About 50-55% of farmers suffer from water shortages</w:t>
      </w:r>
      <w:r w:rsidR="004A1E64">
        <w:rPr>
          <w:rFonts w:ascii="Arial" w:hAnsi="Arial" w:cs="Arial"/>
          <w:sz w:val="24"/>
          <w:szCs w:val="24"/>
        </w:rPr>
        <w:t xml:space="preserve"> in </w:t>
      </w:r>
      <w:r w:rsidR="004A1E64" w:rsidRPr="004A1E64">
        <w:rPr>
          <w:rFonts w:ascii="Arial" w:hAnsi="Arial" w:cs="Arial"/>
          <w:sz w:val="24"/>
          <w:szCs w:val="24"/>
        </w:rPr>
        <w:t xml:space="preserve">Azerbaijan, which is located in an arid zone </w:t>
      </w:r>
      <w:r w:rsidR="004A1E64">
        <w:rPr>
          <w:rFonts w:ascii="Arial" w:hAnsi="Arial" w:cs="Arial"/>
          <w:sz w:val="24"/>
          <w:szCs w:val="24"/>
        </w:rPr>
        <w:t xml:space="preserve">and has limited water resources. </w:t>
      </w:r>
      <w:r w:rsidR="005C00DE" w:rsidRPr="00E245A1">
        <w:rPr>
          <w:rFonts w:ascii="Arial" w:hAnsi="Arial" w:cs="Arial"/>
          <w:sz w:val="24"/>
          <w:szCs w:val="24"/>
        </w:rPr>
        <w:t>Technical kn</w:t>
      </w:r>
      <w:r w:rsidR="00975509">
        <w:rPr>
          <w:rFonts w:ascii="Arial" w:hAnsi="Arial" w:cs="Arial"/>
          <w:sz w:val="24"/>
          <w:szCs w:val="24"/>
        </w:rPr>
        <w:t xml:space="preserve">owledge and skills of </w:t>
      </w:r>
      <w:r w:rsidR="007644FB">
        <w:rPr>
          <w:rFonts w:ascii="Arial" w:hAnsi="Arial" w:cs="Arial"/>
          <w:sz w:val="24"/>
          <w:szCs w:val="24"/>
        </w:rPr>
        <w:t>small-</w:t>
      </w:r>
      <w:r w:rsidR="005C00DE" w:rsidRPr="00E245A1">
        <w:rPr>
          <w:rFonts w:ascii="Arial" w:hAnsi="Arial" w:cs="Arial"/>
          <w:sz w:val="24"/>
          <w:szCs w:val="24"/>
        </w:rPr>
        <w:t xml:space="preserve">scale farmers are relatively weak, coverage of the agricultural extension systems </w:t>
      </w:r>
      <w:proofErr w:type="gramStart"/>
      <w:r w:rsidR="005C00DE" w:rsidRPr="00E245A1">
        <w:rPr>
          <w:rFonts w:ascii="Arial" w:hAnsi="Arial" w:cs="Arial"/>
          <w:sz w:val="24"/>
          <w:szCs w:val="24"/>
        </w:rPr>
        <w:t>are</w:t>
      </w:r>
      <w:proofErr w:type="gramEnd"/>
      <w:r w:rsidR="005C00DE" w:rsidRPr="00E245A1">
        <w:rPr>
          <w:rFonts w:ascii="Arial" w:hAnsi="Arial" w:cs="Arial"/>
          <w:sz w:val="24"/>
          <w:szCs w:val="24"/>
        </w:rPr>
        <w:t xml:space="preserve"> limited across the country. </w:t>
      </w:r>
      <w:r w:rsidR="00E245A1" w:rsidRPr="00E245A1">
        <w:rPr>
          <w:rFonts w:ascii="Arial" w:hAnsi="Arial" w:cs="Arial"/>
          <w:sz w:val="24"/>
          <w:szCs w:val="24"/>
        </w:rPr>
        <w:t>There is little experience in the application of innovations and intensive technologies in agri-food sector. Food producers have limited access to financial resources as well as for some of the production resources. The process of developing the agricultural insurance system in the coun</w:t>
      </w:r>
      <w:r w:rsidR="001B1845">
        <w:rPr>
          <w:rFonts w:ascii="Arial" w:hAnsi="Arial" w:cs="Arial"/>
          <w:sz w:val="24"/>
          <w:szCs w:val="24"/>
        </w:rPr>
        <w:t xml:space="preserve">try </w:t>
      </w:r>
      <w:r w:rsidR="007E31CD">
        <w:rPr>
          <w:rFonts w:ascii="Arial" w:hAnsi="Arial" w:cs="Arial"/>
          <w:sz w:val="24"/>
          <w:szCs w:val="24"/>
        </w:rPr>
        <w:t>has not yet been completed.</w:t>
      </w:r>
    </w:p>
    <w:p w14:paraId="1678BB6C" w14:textId="30BACFB0" w:rsidR="00F5327B" w:rsidRDefault="00F5327B" w:rsidP="008D27E0">
      <w:pPr>
        <w:spacing w:before="120" w:after="0" w:line="288" w:lineRule="auto"/>
        <w:jc w:val="both"/>
        <w:rPr>
          <w:rFonts w:ascii="Arial" w:hAnsi="Arial" w:cs="Arial"/>
          <w:sz w:val="24"/>
          <w:szCs w:val="24"/>
        </w:rPr>
      </w:pPr>
    </w:p>
    <w:p w14:paraId="09BE6849" w14:textId="02030753" w:rsidR="00F5327B" w:rsidRDefault="00F5327B" w:rsidP="008D27E0">
      <w:pPr>
        <w:spacing w:before="120" w:after="0" w:line="288" w:lineRule="auto"/>
        <w:jc w:val="both"/>
        <w:rPr>
          <w:rFonts w:ascii="Arial" w:hAnsi="Arial" w:cs="Arial"/>
          <w:sz w:val="24"/>
          <w:szCs w:val="24"/>
        </w:rPr>
      </w:pPr>
    </w:p>
    <w:p w14:paraId="144EEEE7" w14:textId="261F8FB6" w:rsidR="00D57CB0" w:rsidRPr="00EB1CF5" w:rsidRDefault="005A0371" w:rsidP="00290D41">
      <w:pPr>
        <w:pStyle w:val="Heading1"/>
      </w:pPr>
      <w:bookmarkStart w:id="2" w:name="_Toc83290969"/>
      <w:r>
        <w:lastRenderedPageBreak/>
        <w:t xml:space="preserve">2. </w:t>
      </w:r>
      <w:r w:rsidR="001B1845">
        <w:t>Future plans</w:t>
      </w:r>
      <w:r w:rsidR="004855FC">
        <w:t xml:space="preserve"> and </w:t>
      </w:r>
      <w:r w:rsidR="009857B0">
        <w:t xml:space="preserve">the </w:t>
      </w:r>
      <w:r w:rsidR="004855FC">
        <w:t>k</w:t>
      </w:r>
      <w:r w:rsidR="00EB1CF5" w:rsidRPr="00EB1CF5">
        <w:t>ey priorities</w:t>
      </w:r>
      <w:bookmarkEnd w:id="2"/>
    </w:p>
    <w:p w14:paraId="6013CAD6" w14:textId="77777777" w:rsidR="007B3FA7" w:rsidRDefault="007B3FA7" w:rsidP="008D27E0">
      <w:pPr>
        <w:spacing w:before="120" w:after="0" w:line="288" w:lineRule="auto"/>
        <w:jc w:val="both"/>
        <w:rPr>
          <w:rFonts w:ascii="Arial" w:hAnsi="Arial" w:cs="Arial"/>
          <w:sz w:val="24"/>
          <w:szCs w:val="24"/>
        </w:rPr>
      </w:pPr>
    </w:p>
    <w:p w14:paraId="3695C28F" w14:textId="7A492418" w:rsidR="006270A7" w:rsidRDefault="001B1845" w:rsidP="008D27E0">
      <w:pPr>
        <w:spacing w:before="120" w:after="0" w:line="288" w:lineRule="auto"/>
        <w:jc w:val="both"/>
        <w:rPr>
          <w:rFonts w:ascii="Arial" w:hAnsi="Arial" w:cs="Arial"/>
          <w:sz w:val="24"/>
          <w:szCs w:val="24"/>
        </w:rPr>
      </w:pPr>
      <w:r>
        <w:rPr>
          <w:rFonts w:ascii="Arial" w:hAnsi="Arial" w:cs="Arial"/>
          <w:sz w:val="24"/>
          <w:szCs w:val="24"/>
        </w:rPr>
        <w:t xml:space="preserve">Future plans </w:t>
      </w:r>
      <w:r w:rsidR="0048580A">
        <w:rPr>
          <w:rFonts w:ascii="Arial" w:hAnsi="Arial" w:cs="Arial"/>
          <w:sz w:val="24"/>
          <w:szCs w:val="24"/>
        </w:rPr>
        <w:t xml:space="preserve">regarding </w:t>
      </w:r>
      <w:r w:rsidR="00CE3B57" w:rsidRPr="007B72DC">
        <w:rPr>
          <w:rFonts w:ascii="Arial" w:hAnsi="Arial" w:cs="Arial"/>
          <w:sz w:val="24"/>
          <w:szCs w:val="24"/>
        </w:rPr>
        <w:t>national food systems in the following decade include</w:t>
      </w:r>
      <w:r w:rsidR="006270A7">
        <w:rPr>
          <w:rFonts w:ascii="Arial" w:hAnsi="Arial" w:cs="Arial"/>
          <w:sz w:val="24"/>
          <w:szCs w:val="24"/>
        </w:rPr>
        <w:t>:</w:t>
      </w:r>
    </w:p>
    <w:p w14:paraId="65145E76" w14:textId="77777777" w:rsidR="006270A7" w:rsidRPr="006270A7" w:rsidRDefault="006270A7" w:rsidP="006270A7">
      <w:pPr>
        <w:pStyle w:val="ListParagraph"/>
        <w:numPr>
          <w:ilvl w:val="0"/>
          <w:numId w:val="13"/>
        </w:numPr>
        <w:spacing w:before="120" w:after="0" w:line="288" w:lineRule="auto"/>
        <w:jc w:val="both"/>
        <w:rPr>
          <w:rFonts w:ascii="Arial" w:hAnsi="Arial" w:cs="Arial"/>
          <w:sz w:val="24"/>
          <w:szCs w:val="24"/>
        </w:rPr>
      </w:pPr>
      <w:r w:rsidRPr="006270A7">
        <w:rPr>
          <w:rFonts w:ascii="Arial" w:hAnsi="Arial" w:cs="Arial"/>
          <w:sz w:val="24"/>
          <w:szCs w:val="24"/>
        </w:rPr>
        <w:t>achieve a future in which healthy and organic food is available, affordable and accessible to a growing population;</w:t>
      </w:r>
    </w:p>
    <w:p w14:paraId="5978B3CD" w14:textId="77777777" w:rsidR="006270A7" w:rsidRPr="006270A7" w:rsidRDefault="006270A7" w:rsidP="006270A7">
      <w:pPr>
        <w:pStyle w:val="ListParagraph"/>
        <w:numPr>
          <w:ilvl w:val="0"/>
          <w:numId w:val="13"/>
        </w:numPr>
        <w:spacing w:before="120" w:after="0" w:line="288" w:lineRule="auto"/>
        <w:jc w:val="both"/>
        <w:rPr>
          <w:rFonts w:ascii="Arial" w:hAnsi="Arial" w:cs="Arial"/>
          <w:sz w:val="24"/>
          <w:szCs w:val="24"/>
        </w:rPr>
      </w:pPr>
      <w:r w:rsidRPr="006270A7">
        <w:rPr>
          <w:rFonts w:ascii="Arial" w:hAnsi="Arial" w:cs="Arial"/>
          <w:sz w:val="24"/>
          <w:szCs w:val="24"/>
        </w:rPr>
        <w:t>guarantee the livelihoods of people in agriculture and the food chain;</w:t>
      </w:r>
    </w:p>
    <w:p w14:paraId="122A798A" w14:textId="06969EA3" w:rsidR="006270A7" w:rsidRDefault="006270A7" w:rsidP="006270A7">
      <w:pPr>
        <w:pStyle w:val="ListParagraph"/>
        <w:numPr>
          <w:ilvl w:val="0"/>
          <w:numId w:val="13"/>
        </w:numPr>
        <w:spacing w:before="120" w:after="0" w:line="288" w:lineRule="auto"/>
        <w:jc w:val="both"/>
        <w:rPr>
          <w:rFonts w:ascii="Arial" w:hAnsi="Arial" w:cs="Arial"/>
          <w:sz w:val="24"/>
          <w:szCs w:val="24"/>
        </w:rPr>
      </w:pPr>
      <w:r w:rsidRPr="006270A7">
        <w:rPr>
          <w:rFonts w:ascii="Arial" w:hAnsi="Arial" w:cs="Arial"/>
          <w:sz w:val="24"/>
          <w:szCs w:val="24"/>
        </w:rPr>
        <w:t>contribute to the sustainability of the environment.</w:t>
      </w:r>
    </w:p>
    <w:p w14:paraId="6DE95D69" w14:textId="1B83F50F" w:rsidR="0001553C" w:rsidRPr="00690A93" w:rsidRDefault="00B942E8" w:rsidP="008D27E0">
      <w:pPr>
        <w:spacing w:before="120" w:after="0" w:line="288" w:lineRule="auto"/>
        <w:jc w:val="both"/>
        <w:rPr>
          <w:rFonts w:ascii="Arial" w:hAnsi="Arial" w:cs="Arial"/>
          <w:sz w:val="24"/>
          <w:szCs w:val="24"/>
        </w:rPr>
      </w:pPr>
      <w:r>
        <w:rPr>
          <w:rFonts w:ascii="Arial" w:hAnsi="Arial" w:cs="Arial"/>
          <w:sz w:val="24"/>
          <w:szCs w:val="24"/>
        </w:rPr>
        <w:t xml:space="preserve">To meet the expectations and </w:t>
      </w:r>
      <w:r w:rsidR="00A96F4B" w:rsidRPr="00D71634">
        <w:rPr>
          <w:rFonts w:ascii="Arial" w:hAnsi="Arial" w:cs="Arial"/>
          <w:sz w:val="24"/>
          <w:szCs w:val="24"/>
        </w:rPr>
        <w:t xml:space="preserve">transform the </w:t>
      </w:r>
      <w:r>
        <w:rPr>
          <w:rFonts w:ascii="Arial" w:hAnsi="Arial" w:cs="Arial"/>
          <w:sz w:val="24"/>
          <w:szCs w:val="24"/>
        </w:rPr>
        <w:t>national</w:t>
      </w:r>
      <w:r w:rsidR="00A96F4B" w:rsidRPr="00D71634">
        <w:rPr>
          <w:rFonts w:ascii="Arial" w:hAnsi="Arial" w:cs="Arial"/>
          <w:sz w:val="24"/>
          <w:szCs w:val="24"/>
        </w:rPr>
        <w:t xml:space="preserve"> food system</w:t>
      </w:r>
      <w:r w:rsidR="000F7006" w:rsidRPr="00406B39">
        <w:rPr>
          <w:rFonts w:ascii="Arial" w:hAnsi="Arial" w:cs="Arial"/>
          <w:sz w:val="24"/>
          <w:szCs w:val="24"/>
        </w:rPr>
        <w:t>,</w:t>
      </w:r>
      <w:r w:rsidR="00D71634" w:rsidRPr="00D71634">
        <w:rPr>
          <w:rFonts w:ascii="Arial" w:hAnsi="Arial" w:cs="Arial"/>
          <w:sz w:val="24"/>
          <w:szCs w:val="24"/>
        </w:rPr>
        <w:t xml:space="preserve"> </w:t>
      </w:r>
      <w:r>
        <w:rPr>
          <w:rFonts w:ascii="Arial" w:hAnsi="Arial" w:cs="Arial"/>
          <w:sz w:val="24"/>
          <w:szCs w:val="24"/>
        </w:rPr>
        <w:t>Azerbaijan</w:t>
      </w:r>
      <w:r w:rsidR="000F7006">
        <w:rPr>
          <w:rFonts w:ascii="Arial" w:hAnsi="Arial" w:cs="Arial"/>
          <w:sz w:val="24"/>
          <w:szCs w:val="24"/>
        </w:rPr>
        <w:t xml:space="preserve"> will focus on six </w:t>
      </w:r>
      <w:r w:rsidR="00D57CB0" w:rsidRPr="00A96F4B">
        <w:rPr>
          <w:rFonts w:ascii="Arial" w:hAnsi="Arial" w:cs="Arial"/>
          <w:sz w:val="24"/>
          <w:szCs w:val="24"/>
        </w:rPr>
        <w:t>key</w:t>
      </w:r>
      <w:r w:rsidR="00D71634">
        <w:rPr>
          <w:rFonts w:ascii="Arial" w:hAnsi="Arial" w:cs="Arial"/>
          <w:sz w:val="24"/>
          <w:szCs w:val="24"/>
        </w:rPr>
        <w:t xml:space="preserve"> </w:t>
      </w:r>
      <w:r w:rsidR="007B72DC">
        <w:rPr>
          <w:rFonts w:ascii="Arial" w:hAnsi="Arial" w:cs="Arial"/>
          <w:sz w:val="24"/>
          <w:szCs w:val="24"/>
        </w:rPr>
        <w:t>priority areas</w:t>
      </w:r>
      <w:r w:rsidR="00690A93" w:rsidRPr="00690A93">
        <w:rPr>
          <w:rFonts w:ascii="Arial" w:hAnsi="Arial" w:cs="Arial"/>
          <w:sz w:val="24"/>
          <w:szCs w:val="24"/>
        </w:rPr>
        <w:t xml:space="preserve">. </w:t>
      </w:r>
    </w:p>
    <w:p w14:paraId="25D75D49" w14:textId="4195ED06" w:rsidR="00455CEB" w:rsidRPr="00290D41" w:rsidRDefault="007B3FA7" w:rsidP="007B3FA7">
      <w:pPr>
        <w:pStyle w:val="Heading2"/>
      </w:pPr>
      <w:bookmarkStart w:id="3" w:name="_Toc83290970"/>
      <w:r>
        <w:t xml:space="preserve">2.1. </w:t>
      </w:r>
      <w:r w:rsidR="00C60F34" w:rsidRPr="00290D41">
        <w:t xml:space="preserve">Ensuring fully </w:t>
      </w:r>
      <w:r w:rsidR="0008461D" w:rsidRPr="00290D41">
        <w:t xml:space="preserve">digitalization </w:t>
      </w:r>
      <w:r w:rsidR="00C60F34" w:rsidRPr="00290D41">
        <w:t>of agri-food system and promoting advanced technologies</w:t>
      </w:r>
      <w:bookmarkEnd w:id="3"/>
    </w:p>
    <w:p w14:paraId="798CD070" w14:textId="08EB7AFC" w:rsidR="00E243A8" w:rsidRPr="00406B39" w:rsidRDefault="007B1BF1" w:rsidP="00290D41">
      <w:pPr>
        <w:spacing w:before="120" w:after="0" w:line="288" w:lineRule="auto"/>
        <w:jc w:val="both"/>
        <w:rPr>
          <w:rFonts w:ascii="Arial" w:hAnsi="Arial" w:cs="Arial"/>
          <w:sz w:val="24"/>
          <w:szCs w:val="24"/>
        </w:rPr>
      </w:pPr>
      <w:r w:rsidRPr="00406B39">
        <w:rPr>
          <w:rFonts w:ascii="Arial" w:hAnsi="Arial" w:cs="Arial"/>
          <w:sz w:val="24"/>
          <w:szCs w:val="24"/>
        </w:rPr>
        <w:t xml:space="preserve">The ways </w:t>
      </w:r>
      <w:r w:rsidR="00455CEB" w:rsidRPr="00406B39">
        <w:rPr>
          <w:rFonts w:ascii="Arial" w:hAnsi="Arial" w:cs="Arial"/>
          <w:sz w:val="24"/>
          <w:szCs w:val="24"/>
        </w:rPr>
        <w:t>communities</w:t>
      </w:r>
      <w:r w:rsidR="004855FC" w:rsidRPr="00406B39">
        <w:rPr>
          <w:rFonts w:ascii="Arial" w:hAnsi="Arial" w:cs="Arial"/>
          <w:sz w:val="24"/>
          <w:szCs w:val="24"/>
        </w:rPr>
        <w:t xml:space="preserve"> grow, process</w:t>
      </w:r>
      <w:r w:rsidRPr="00406B39">
        <w:rPr>
          <w:rFonts w:ascii="Arial" w:hAnsi="Arial" w:cs="Arial"/>
          <w:sz w:val="24"/>
          <w:szCs w:val="24"/>
        </w:rPr>
        <w:t xml:space="preserve"> and consume food have b</w:t>
      </w:r>
      <w:r w:rsidR="00833746" w:rsidRPr="00406B39">
        <w:rPr>
          <w:rFonts w:ascii="Arial" w:hAnsi="Arial" w:cs="Arial"/>
          <w:sz w:val="24"/>
          <w:szCs w:val="24"/>
        </w:rPr>
        <w:t>een transformed while adopting</w:t>
      </w:r>
      <w:r w:rsidRPr="00406B39">
        <w:rPr>
          <w:rFonts w:ascii="Arial" w:hAnsi="Arial" w:cs="Arial"/>
          <w:sz w:val="24"/>
          <w:szCs w:val="24"/>
        </w:rPr>
        <w:t xml:space="preserve"> </w:t>
      </w:r>
      <w:r w:rsidR="00455CEB" w:rsidRPr="00406B39">
        <w:rPr>
          <w:rFonts w:ascii="Arial" w:hAnsi="Arial" w:cs="Arial"/>
          <w:sz w:val="24"/>
          <w:szCs w:val="24"/>
        </w:rPr>
        <w:t>smart technological solution</w:t>
      </w:r>
      <w:r w:rsidR="00432744" w:rsidRPr="00406B39">
        <w:rPr>
          <w:rFonts w:ascii="Arial" w:hAnsi="Arial" w:cs="Arial"/>
          <w:sz w:val="24"/>
          <w:szCs w:val="24"/>
        </w:rPr>
        <w:t>s</w:t>
      </w:r>
      <w:r w:rsidR="002B190E" w:rsidRPr="00406B39">
        <w:rPr>
          <w:rFonts w:ascii="Arial" w:hAnsi="Arial" w:cs="Arial"/>
          <w:sz w:val="24"/>
          <w:szCs w:val="24"/>
        </w:rPr>
        <w:t>, be it</w:t>
      </w:r>
      <w:r w:rsidR="00B56688" w:rsidRPr="00406B39">
        <w:rPr>
          <w:rFonts w:ascii="Arial" w:hAnsi="Arial" w:cs="Arial"/>
          <w:sz w:val="24"/>
          <w:szCs w:val="24"/>
        </w:rPr>
        <w:t xml:space="preserve"> crop spraying drones or food testing lab equipment</w:t>
      </w:r>
      <w:r w:rsidR="002B190E" w:rsidRPr="00406B39">
        <w:rPr>
          <w:rFonts w:ascii="Arial" w:hAnsi="Arial" w:cs="Arial"/>
          <w:sz w:val="24"/>
          <w:szCs w:val="24"/>
        </w:rPr>
        <w:t xml:space="preserve">. </w:t>
      </w:r>
      <w:r w:rsidR="0008461D" w:rsidRPr="00406B39">
        <w:rPr>
          <w:rFonts w:ascii="Arial" w:hAnsi="Arial" w:cs="Arial"/>
          <w:sz w:val="24"/>
          <w:szCs w:val="24"/>
        </w:rPr>
        <w:t>Indeed, n</w:t>
      </w:r>
      <w:r w:rsidR="00455CEB" w:rsidRPr="00406B39">
        <w:rPr>
          <w:rFonts w:ascii="Arial" w:hAnsi="Arial" w:cs="Arial"/>
          <w:sz w:val="24"/>
          <w:szCs w:val="24"/>
        </w:rPr>
        <w:t>ew e</w:t>
      </w:r>
      <w:r w:rsidR="002B190E" w:rsidRPr="00406B39">
        <w:rPr>
          <w:rFonts w:ascii="Arial" w:hAnsi="Arial" w:cs="Arial"/>
          <w:sz w:val="24"/>
          <w:szCs w:val="24"/>
        </w:rPr>
        <w:t xml:space="preserve">merging technologies </w:t>
      </w:r>
      <w:r w:rsidR="0008461D" w:rsidRPr="00406B39">
        <w:rPr>
          <w:rFonts w:ascii="Arial" w:hAnsi="Arial" w:cs="Arial"/>
          <w:sz w:val="24"/>
          <w:szCs w:val="24"/>
        </w:rPr>
        <w:t xml:space="preserve">have a </w:t>
      </w:r>
      <w:r w:rsidR="008342B1" w:rsidRPr="00406B39">
        <w:rPr>
          <w:rFonts w:ascii="Arial" w:hAnsi="Arial" w:cs="Arial"/>
          <w:sz w:val="24"/>
          <w:szCs w:val="24"/>
        </w:rPr>
        <w:t>significant</w:t>
      </w:r>
      <w:r w:rsidR="0008461D" w:rsidRPr="00406B39">
        <w:rPr>
          <w:rFonts w:ascii="Arial" w:hAnsi="Arial" w:cs="Arial"/>
          <w:sz w:val="24"/>
          <w:szCs w:val="24"/>
        </w:rPr>
        <w:t xml:space="preserve"> potential to</w:t>
      </w:r>
      <w:r w:rsidR="00455CEB" w:rsidRPr="00406B39">
        <w:rPr>
          <w:rFonts w:ascii="Arial" w:hAnsi="Arial" w:cs="Arial"/>
          <w:sz w:val="24"/>
          <w:szCs w:val="24"/>
        </w:rPr>
        <w:t xml:space="preserve"> </w:t>
      </w:r>
      <w:r w:rsidR="002B190E" w:rsidRPr="00406B39">
        <w:rPr>
          <w:rFonts w:ascii="Arial" w:hAnsi="Arial" w:cs="Arial"/>
          <w:sz w:val="24"/>
          <w:szCs w:val="24"/>
        </w:rPr>
        <w:t xml:space="preserve">improve </w:t>
      </w:r>
      <w:r w:rsidR="005770F5" w:rsidRPr="00406B39">
        <w:rPr>
          <w:rFonts w:ascii="Arial" w:hAnsi="Arial" w:cs="Arial"/>
          <w:sz w:val="24"/>
          <w:szCs w:val="24"/>
        </w:rPr>
        <w:t xml:space="preserve">efficiency, equity and environmental sustainability </w:t>
      </w:r>
      <w:r w:rsidR="00DA3E49" w:rsidRPr="00406B39">
        <w:rPr>
          <w:rFonts w:ascii="Arial" w:hAnsi="Arial" w:cs="Arial"/>
          <w:sz w:val="24"/>
          <w:szCs w:val="24"/>
        </w:rPr>
        <w:t>of</w:t>
      </w:r>
      <w:r w:rsidR="005770F5" w:rsidRPr="00406B39">
        <w:rPr>
          <w:rFonts w:ascii="Arial" w:hAnsi="Arial" w:cs="Arial"/>
          <w:sz w:val="24"/>
          <w:szCs w:val="24"/>
        </w:rPr>
        <w:t xml:space="preserve"> the food system</w:t>
      </w:r>
      <w:r w:rsidR="002B190E" w:rsidRPr="00406B39">
        <w:rPr>
          <w:rFonts w:ascii="Arial" w:hAnsi="Arial" w:cs="Arial"/>
          <w:sz w:val="24"/>
          <w:szCs w:val="24"/>
        </w:rPr>
        <w:t>.</w:t>
      </w:r>
      <w:r w:rsidR="00455CEB" w:rsidRPr="00406B39">
        <w:rPr>
          <w:rFonts w:ascii="Arial" w:hAnsi="Arial" w:cs="Arial"/>
          <w:sz w:val="24"/>
          <w:szCs w:val="24"/>
        </w:rPr>
        <w:t xml:space="preserve"> </w:t>
      </w:r>
      <w:r w:rsidR="00276B62" w:rsidRPr="00406B39">
        <w:rPr>
          <w:rFonts w:ascii="Arial" w:hAnsi="Arial" w:cs="Arial"/>
          <w:sz w:val="24"/>
          <w:szCs w:val="24"/>
        </w:rPr>
        <w:t xml:space="preserve">Accelerating the growth in agri-food tech ecosystem is important direction to work, supporting agri-food tech </w:t>
      </w:r>
      <w:r w:rsidR="005114F0" w:rsidRPr="00406B39">
        <w:rPr>
          <w:rFonts w:ascii="Arial" w:hAnsi="Arial" w:cs="Arial"/>
          <w:sz w:val="24"/>
          <w:szCs w:val="24"/>
        </w:rPr>
        <w:t>startups</w:t>
      </w:r>
      <w:r w:rsidR="00DA3E49" w:rsidRPr="00406B39">
        <w:rPr>
          <w:rFonts w:ascii="Arial" w:hAnsi="Arial" w:cs="Arial"/>
          <w:sz w:val="24"/>
          <w:szCs w:val="24"/>
        </w:rPr>
        <w:t xml:space="preserve"> </w:t>
      </w:r>
      <w:r w:rsidR="00AB18BC" w:rsidRPr="00406B39">
        <w:rPr>
          <w:rFonts w:ascii="Arial" w:hAnsi="Arial" w:cs="Arial"/>
          <w:sz w:val="24"/>
          <w:szCs w:val="24"/>
        </w:rPr>
        <w:t>will bring food innovation and</w:t>
      </w:r>
      <w:r w:rsidR="00276B62" w:rsidRPr="00406B39">
        <w:rPr>
          <w:rFonts w:ascii="Arial" w:hAnsi="Arial" w:cs="Arial"/>
          <w:sz w:val="24"/>
          <w:szCs w:val="24"/>
        </w:rPr>
        <w:t xml:space="preserve"> on e-agriculture</w:t>
      </w:r>
      <w:r w:rsidR="00AB18BC" w:rsidRPr="00406B39">
        <w:rPr>
          <w:rFonts w:ascii="Arial" w:hAnsi="Arial" w:cs="Arial"/>
          <w:sz w:val="24"/>
          <w:szCs w:val="24"/>
        </w:rPr>
        <w:t xml:space="preserve"> advancement</w:t>
      </w:r>
      <w:r w:rsidR="00276B62" w:rsidRPr="00406B39">
        <w:rPr>
          <w:rFonts w:ascii="Arial" w:hAnsi="Arial" w:cs="Arial"/>
          <w:sz w:val="24"/>
          <w:szCs w:val="24"/>
        </w:rPr>
        <w:t xml:space="preserve">. </w:t>
      </w:r>
      <w:r w:rsidR="00316103" w:rsidRPr="00406B39">
        <w:rPr>
          <w:rFonts w:ascii="Arial" w:hAnsi="Arial" w:cs="Arial"/>
          <w:sz w:val="24"/>
          <w:szCs w:val="24"/>
        </w:rPr>
        <w:t xml:space="preserve">Expanding adoption of digital solutions in every part of the food value chain </w:t>
      </w:r>
      <w:r w:rsidR="004855FC" w:rsidRPr="00406B39">
        <w:rPr>
          <w:rFonts w:ascii="Arial" w:hAnsi="Arial" w:cs="Arial"/>
          <w:sz w:val="24"/>
          <w:szCs w:val="24"/>
        </w:rPr>
        <w:t>will</w:t>
      </w:r>
      <w:r w:rsidR="00316103" w:rsidRPr="00406B39">
        <w:rPr>
          <w:rFonts w:ascii="Arial" w:hAnsi="Arial" w:cs="Arial"/>
          <w:sz w:val="24"/>
          <w:szCs w:val="24"/>
        </w:rPr>
        <w:t xml:space="preserve"> offer a </w:t>
      </w:r>
      <w:r w:rsidR="008342B1" w:rsidRPr="00406B39">
        <w:rPr>
          <w:rFonts w:ascii="Arial" w:hAnsi="Arial" w:cs="Arial"/>
          <w:sz w:val="24"/>
          <w:szCs w:val="24"/>
        </w:rPr>
        <w:t>new way</w:t>
      </w:r>
      <w:r w:rsidR="00316103" w:rsidRPr="00406B39">
        <w:rPr>
          <w:rFonts w:ascii="Arial" w:hAnsi="Arial" w:cs="Arial"/>
          <w:sz w:val="24"/>
          <w:szCs w:val="24"/>
        </w:rPr>
        <w:t xml:space="preserve"> to produce and distribute food</w:t>
      </w:r>
      <w:r w:rsidR="005114F0" w:rsidRPr="00406B39">
        <w:rPr>
          <w:rFonts w:ascii="Arial" w:hAnsi="Arial" w:cs="Arial"/>
          <w:sz w:val="24"/>
          <w:szCs w:val="24"/>
        </w:rPr>
        <w:t xml:space="preserve"> in sustainable manner</w:t>
      </w:r>
      <w:r w:rsidR="00316103" w:rsidRPr="00406B39">
        <w:rPr>
          <w:rFonts w:ascii="Arial" w:hAnsi="Arial" w:cs="Arial"/>
          <w:sz w:val="24"/>
          <w:szCs w:val="24"/>
        </w:rPr>
        <w:t xml:space="preserve">. This will </w:t>
      </w:r>
      <w:r w:rsidR="005114F0" w:rsidRPr="00406B39">
        <w:rPr>
          <w:rFonts w:ascii="Arial" w:hAnsi="Arial" w:cs="Arial"/>
          <w:sz w:val="24"/>
          <w:szCs w:val="24"/>
        </w:rPr>
        <w:t xml:space="preserve">certainly </w:t>
      </w:r>
      <w:r w:rsidR="00316103" w:rsidRPr="00406B39">
        <w:rPr>
          <w:rFonts w:ascii="Arial" w:hAnsi="Arial" w:cs="Arial"/>
          <w:sz w:val="24"/>
          <w:szCs w:val="24"/>
        </w:rPr>
        <w:t xml:space="preserve">change how </w:t>
      </w:r>
      <w:r w:rsidR="005114F0" w:rsidRPr="00406B39">
        <w:rPr>
          <w:rFonts w:ascii="Arial" w:hAnsi="Arial" w:cs="Arial"/>
          <w:sz w:val="24"/>
          <w:szCs w:val="24"/>
        </w:rPr>
        <w:t>farmers’</w:t>
      </w:r>
      <w:r w:rsidR="00316103" w:rsidRPr="00406B39">
        <w:rPr>
          <w:rFonts w:ascii="Arial" w:hAnsi="Arial" w:cs="Arial"/>
          <w:sz w:val="24"/>
          <w:szCs w:val="24"/>
        </w:rPr>
        <w:t> </w:t>
      </w:r>
      <w:r w:rsidR="004855FC" w:rsidRPr="00406B39">
        <w:rPr>
          <w:rFonts w:ascii="Arial" w:hAnsi="Arial" w:cs="Arial"/>
          <w:sz w:val="24"/>
          <w:szCs w:val="24"/>
        </w:rPr>
        <w:t>farm,</w:t>
      </w:r>
      <w:r w:rsidR="005114F0" w:rsidRPr="00406B39">
        <w:rPr>
          <w:rFonts w:ascii="Arial" w:hAnsi="Arial" w:cs="Arial"/>
          <w:sz w:val="24"/>
          <w:szCs w:val="24"/>
        </w:rPr>
        <w:t xml:space="preserve"> processor`s</w:t>
      </w:r>
      <w:r w:rsidR="00316103" w:rsidRPr="00406B39">
        <w:rPr>
          <w:rFonts w:ascii="Arial" w:hAnsi="Arial" w:cs="Arial"/>
          <w:sz w:val="24"/>
          <w:szCs w:val="24"/>
        </w:rPr>
        <w:t xml:space="preserve"> produce and distribution </w:t>
      </w:r>
      <w:proofErr w:type="gramStart"/>
      <w:r w:rsidR="00316103" w:rsidRPr="00406B39">
        <w:rPr>
          <w:rFonts w:ascii="Arial" w:hAnsi="Arial" w:cs="Arial"/>
          <w:sz w:val="24"/>
          <w:szCs w:val="24"/>
        </w:rPr>
        <w:t>occurs</w:t>
      </w:r>
      <w:proofErr w:type="gramEnd"/>
      <w:r w:rsidR="00316103" w:rsidRPr="00406B39">
        <w:rPr>
          <w:rFonts w:ascii="Arial" w:hAnsi="Arial" w:cs="Arial"/>
          <w:sz w:val="24"/>
          <w:szCs w:val="24"/>
        </w:rPr>
        <w:t xml:space="preserve">. </w:t>
      </w:r>
      <w:r w:rsidR="004855FC" w:rsidRPr="00406B39">
        <w:rPr>
          <w:rFonts w:ascii="Arial" w:hAnsi="Arial" w:cs="Arial"/>
          <w:sz w:val="24"/>
          <w:szCs w:val="24"/>
        </w:rPr>
        <w:t>Widening</w:t>
      </w:r>
      <w:r w:rsidR="00430C9F" w:rsidRPr="00406B39">
        <w:rPr>
          <w:rFonts w:ascii="Arial" w:hAnsi="Arial" w:cs="Arial"/>
          <w:sz w:val="24"/>
          <w:szCs w:val="24"/>
        </w:rPr>
        <w:t xml:space="preserve"> functionality areas of e</w:t>
      </w:r>
      <w:r w:rsidR="00316103" w:rsidRPr="00406B39">
        <w:rPr>
          <w:rFonts w:ascii="Arial" w:hAnsi="Arial" w:cs="Arial"/>
          <w:sz w:val="24"/>
          <w:szCs w:val="24"/>
        </w:rPr>
        <w:t>-agriculture</w:t>
      </w:r>
      <w:r w:rsidR="00430C9F" w:rsidRPr="00406B39">
        <w:rPr>
          <w:rFonts w:ascii="Arial" w:hAnsi="Arial" w:cs="Arial"/>
          <w:sz w:val="24"/>
          <w:szCs w:val="24"/>
        </w:rPr>
        <w:t xml:space="preserve"> (EKTIS)</w:t>
      </w:r>
      <w:r w:rsidR="00316103" w:rsidRPr="00406B39">
        <w:rPr>
          <w:rFonts w:ascii="Arial" w:hAnsi="Arial" w:cs="Arial"/>
          <w:sz w:val="24"/>
          <w:szCs w:val="24"/>
        </w:rPr>
        <w:t xml:space="preserve"> </w:t>
      </w:r>
      <w:r w:rsidR="004855FC" w:rsidRPr="00406B39">
        <w:rPr>
          <w:rFonts w:ascii="Arial" w:hAnsi="Arial" w:cs="Arial"/>
          <w:sz w:val="24"/>
          <w:szCs w:val="24"/>
        </w:rPr>
        <w:t>will</w:t>
      </w:r>
      <w:r w:rsidR="00430C9F" w:rsidRPr="00406B39">
        <w:rPr>
          <w:rFonts w:ascii="Arial" w:hAnsi="Arial" w:cs="Arial"/>
          <w:sz w:val="24"/>
          <w:szCs w:val="24"/>
        </w:rPr>
        <w:t xml:space="preserve"> </w:t>
      </w:r>
      <w:r w:rsidR="00316103" w:rsidRPr="00406B39">
        <w:rPr>
          <w:rFonts w:ascii="Arial" w:hAnsi="Arial" w:cs="Arial"/>
          <w:sz w:val="24"/>
          <w:szCs w:val="24"/>
        </w:rPr>
        <w:t xml:space="preserve">provide farmers </w:t>
      </w:r>
      <w:r w:rsidR="00430C9F" w:rsidRPr="00406B39">
        <w:rPr>
          <w:rFonts w:ascii="Arial" w:hAnsi="Arial" w:cs="Arial"/>
          <w:sz w:val="24"/>
          <w:szCs w:val="24"/>
        </w:rPr>
        <w:t>all the</w:t>
      </w:r>
      <w:r w:rsidR="00316103" w:rsidRPr="00406B39">
        <w:rPr>
          <w:rFonts w:ascii="Arial" w:hAnsi="Arial" w:cs="Arial"/>
          <w:sz w:val="24"/>
          <w:szCs w:val="24"/>
        </w:rPr>
        <w:t xml:space="preserve"> necessary services</w:t>
      </w:r>
      <w:r w:rsidR="004855FC" w:rsidRPr="00406B39">
        <w:rPr>
          <w:rFonts w:ascii="Arial" w:hAnsi="Arial" w:cs="Arial"/>
          <w:sz w:val="24"/>
          <w:szCs w:val="24"/>
        </w:rPr>
        <w:t xml:space="preserve"> </w:t>
      </w:r>
      <w:r w:rsidR="00FE208D" w:rsidRPr="00406B39">
        <w:rPr>
          <w:rFonts w:ascii="Arial" w:hAnsi="Arial" w:cs="Arial"/>
          <w:sz w:val="24"/>
          <w:szCs w:val="24"/>
        </w:rPr>
        <w:t>with greater efficiencies</w:t>
      </w:r>
      <w:r w:rsidR="00316103" w:rsidRPr="00406B39">
        <w:rPr>
          <w:rFonts w:ascii="Arial" w:hAnsi="Arial" w:cs="Arial"/>
          <w:sz w:val="24"/>
          <w:szCs w:val="24"/>
        </w:rPr>
        <w:t>.</w:t>
      </w:r>
      <w:r w:rsidR="00D57CB0" w:rsidRPr="00406B39">
        <w:rPr>
          <w:rFonts w:ascii="Arial" w:hAnsi="Arial" w:cs="Arial"/>
          <w:sz w:val="24"/>
          <w:szCs w:val="24"/>
        </w:rPr>
        <w:t xml:space="preserve"> </w:t>
      </w:r>
      <w:r w:rsidR="008342B1" w:rsidRPr="00406B39">
        <w:rPr>
          <w:rFonts w:ascii="Arial" w:hAnsi="Arial" w:cs="Arial"/>
          <w:sz w:val="24"/>
          <w:szCs w:val="24"/>
        </w:rPr>
        <w:t xml:space="preserve">It is widely recognized that the use of biotech plants </w:t>
      </w:r>
      <w:r w:rsidR="00876E61" w:rsidRPr="00406B39">
        <w:rPr>
          <w:rFonts w:ascii="Arial" w:hAnsi="Arial" w:cs="Arial"/>
          <w:sz w:val="24"/>
          <w:szCs w:val="24"/>
        </w:rPr>
        <w:t>allows</w:t>
      </w:r>
      <w:r w:rsidR="008342B1" w:rsidRPr="00406B39">
        <w:rPr>
          <w:rFonts w:ascii="Arial" w:hAnsi="Arial" w:cs="Arial"/>
          <w:sz w:val="24"/>
          <w:szCs w:val="24"/>
        </w:rPr>
        <w:t xml:space="preserve"> </w:t>
      </w:r>
      <w:r w:rsidR="00E73EB3" w:rsidRPr="00406B39">
        <w:rPr>
          <w:rFonts w:ascii="Arial" w:hAnsi="Arial" w:cs="Arial"/>
          <w:sz w:val="24"/>
          <w:szCs w:val="24"/>
        </w:rPr>
        <w:t>producing</w:t>
      </w:r>
      <w:r w:rsidR="008342B1" w:rsidRPr="00406B39">
        <w:rPr>
          <w:rFonts w:ascii="Arial" w:hAnsi="Arial" w:cs="Arial"/>
          <w:sz w:val="24"/>
          <w:szCs w:val="24"/>
        </w:rPr>
        <w:t xml:space="preserve"> more food with less resources such as land, while reducing the risk of </w:t>
      </w:r>
      <w:r w:rsidR="006E2948" w:rsidRPr="00406B39">
        <w:rPr>
          <w:rFonts w:ascii="Arial" w:hAnsi="Arial" w:cs="Arial"/>
          <w:sz w:val="24"/>
          <w:szCs w:val="24"/>
        </w:rPr>
        <w:t>loss</w:t>
      </w:r>
      <w:r w:rsidR="008342B1" w:rsidRPr="00406B39">
        <w:rPr>
          <w:rFonts w:ascii="Arial" w:hAnsi="Arial" w:cs="Arial"/>
          <w:sz w:val="24"/>
          <w:szCs w:val="24"/>
        </w:rPr>
        <w:t xml:space="preserve"> of outputs due to disease and pests. </w:t>
      </w:r>
      <w:r w:rsidR="00F0792B" w:rsidRPr="00406B39">
        <w:rPr>
          <w:rFonts w:ascii="Arial" w:hAnsi="Arial" w:cs="Arial"/>
          <w:sz w:val="24"/>
          <w:szCs w:val="24"/>
        </w:rPr>
        <w:t xml:space="preserve">Thus, improving food production with supporting </w:t>
      </w:r>
      <w:r w:rsidR="00F36F5F" w:rsidRPr="00406B39">
        <w:rPr>
          <w:rFonts w:ascii="Arial" w:hAnsi="Arial" w:cs="Arial"/>
          <w:sz w:val="24"/>
          <w:szCs w:val="24"/>
        </w:rPr>
        <w:t xml:space="preserve">agricultural </w:t>
      </w:r>
      <w:r w:rsidR="00F0792B" w:rsidRPr="00406B39">
        <w:rPr>
          <w:rFonts w:ascii="Arial" w:hAnsi="Arial" w:cs="Arial"/>
          <w:sz w:val="24"/>
          <w:szCs w:val="24"/>
        </w:rPr>
        <w:t xml:space="preserve">biotechnology </w:t>
      </w:r>
      <w:r w:rsidR="00F36F5F" w:rsidRPr="00406B39">
        <w:rPr>
          <w:rFonts w:ascii="Arial" w:hAnsi="Arial" w:cs="Arial"/>
          <w:sz w:val="24"/>
          <w:szCs w:val="24"/>
        </w:rPr>
        <w:t xml:space="preserve">sector </w:t>
      </w:r>
      <w:r w:rsidR="00F0792B" w:rsidRPr="00406B39">
        <w:rPr>
          <w:rFonts w:ascii="Arial" w:hAnsi="Arial" w:cs="Arial"/>
          <w:sz w:val="24"/>
          <w:szCs w:val="24"/>
        </w:rPr>
        <w:t xml:space="preserve">can </w:t>
      </w:r>
      <w:r w:rsidR="00135442" w:rsidRPr="00406B39">
        <w:rPr>
          <w:rFonts w:ascii="Arial" w:hAnsi="Arial" w:cs="Arial"/>
          <w:sz w:val="24"/>
          <w:szCs w:val="24"/>
        </w:rPr>
        <w:t xml:space="preserve">be important step towards sustainable </w:t>
      </w:r>
      <w:r w:rsidR="00F0792B" w:rsidRPr="00406B39">
        <w:rPr>
          <w:rFonts w:ascii="Arial" w:hAnsi="Arial" w:cs="Arial"/>
          <w:sz w:val="24"/>
          <w:szCs w:val="24"/>
        </w:rPr>
        <w:t>food system</w:t>
      </w:r>
      <w:r w:rsidR="00135442" w:rsidRPr="00406B39">
        <w:rPr>
          <w:rFonts w:ascii="Arial" w:hAnsi="Arial" w:cs="Arial"/>
          <w:sz w:val="24"/>
          <w:szCs w:val="24"/>
        </w:rPr>
        <w:t xml:space="preserve"> adoption</w:t>
      </w:r>
      <w:r w:rsidR="00F0792B" w:rsidRPr="00406B39">
        <w:rPr>
          <w:rFonts w:ascii="Arial" w:hAnsi="Arial" w:cs="Arial"/>
          <w:sz w:val="24"/>
          <w:szCs w:val="24"/>
        </w:rPr>
        <w:t xml:space="preserve">. </w:t>
      </w:r>
      <w:r w:rsidR="00035F68" w:rsidRPr="00406B39">
        <w:rPr>
          <w:rFonts w:ascii="Arial" w:hAnsi="Arial" w:cs="Arial"/>
          <w:sz w:val="24"/>
          <w:szCs w:val="24"/>
        </w:rPr>
        <w:t>In addition, i</w:t>
      </w:r>
      <w:r w:rsidR="00FE208D" w:rsidRPr="00406B39">
        <w:rPr>
          <w:rFonts w:ascii="Arial" w:hAnsi="Arial" w:cs="Arial"/>
          <w:sz w:val="24"/>
          <w:szCs w:val="24"/>
        </w:rPr>
        <w:t>mproving farmers' a</w:t>
      </w:r>
      <w:r w:rsidR="00430C9F" w:rsidRPr="00406B39">
        <w:rPr>
          <w:rFonts w:ascii="Arial" w:hAnsi="Arial" w:cs="Arial"/>
          <w:sz w:val="24"/>
          <w:szCs w:val="24"/>
        </w:rPr>
        <w:t xml:space="preserve">ccess to </w:t>
      </w:r>
      <w:r w:rsidR="00FE208D" w:rsidRPr="00406B39">
        <w:rPr>
          <w:rFonts w:ascii="Arial" w:hAnsi="Arial" w:cs="Arial"/>
          <w:sz w:val="24"/>
          <w:szCs w:val="24"/>
        </w:rPr>
        <w:t xml:space="preserve">high-speed internet services </w:t>
      </w:r>
      <w:r w:rsidR="00035F68" w:rsidRPr="00406B39">
        <w:rPr>
          <w:rFonts w:ascii="Arial" w:hAnsi="Arial" w:cs="Arial"/>
          <w:sz w:val="24"/>
          <w:szCs w:val="24"/>
        </w:rPr>
        <w:t xml:space="preserve">especially for these who </w:t>
      </w:r>
      <w:r w:rsidR="005F364B" w:rsidRPr="00406B39">
        <w:rPr>
          <w:rFonts w:ascii="Arial" w:hAnsi="Arial" w:cs="Arial"/>
          <w:sz w:val="24"/>
          <w:szCs w:val="24"/>
        </w:rPr>
        <w:t xml:space="preserve">live </w:t>
      </w:r>
      <w:r w:rsidR="00035F68" w:rsidRPr="00406B39">
        <w:rPr>
          <w:rFonts w:ascii="Arial" w:hAnsi="Arial" w:cs="Arial"/>
          <w:sz w:val="24"/>
          <w:szCs w:val="24"/>
        </w:rPr>
        <w:t xml:space="preserve">in remote rural areas </w:t>
      </w:r>
      <w:r w:rsidR="00FE208D" w:rsidRPr="00406B39">
        <w:rPr>
          <w:rFonts w:ascii="Arial" w:hAnsi="Arial" w:cs="Arial"/>
          <w:sz w:val="24"/>
          <w:szCs w:val="24"/>
        </w:rPr>
        <w:t>and</w:t>
      </w:r>
      <w:r w:rsidR="008433D9" w:rsidRPr="00406B39">
        <w:rPr>
          <w:rFonts w:ascii="Arial" w:hAnsi="Arial" w:cs="Arial"/>
          <w:sz w:val="24"/>
          <w:szCs w:val="24"/>
        </w:rPr>
        <w:t xml:space="preserve"> strengthening </w:t>
      </w:r>
      <w:r w:rsidR="00FE208D" w:rsidRPr="00406B39">
        <w:rPr>
          <w:rFonts w:ascii="Arial" w:hAnsi="Arial" w:cs="Arial"/>
          <w:sz w:val="24"/>
          <w:szCs w:val="24"/>
        </w:rPr>
        <w:t xml:space="preserve">their </w:t>
      </w:r>
      <w:r w:rsidR="008433D9" w:rsidRPr="00406B39">
        <w:rPr>
          <w:rFonts w:ascii="Arial" w:hAnsi="Arial" w:cs="Arial"/>
          <w:sz w:val="24"/>
          <w:szCs w:val="24"/>
        </w:rPr>
        <w:t xml:space="preserve">capacity for technology development and adaptation of digital solutions </w:t>
      </w:r>
      <w:r w:rsidR="00FE208D" w:rsidRPr="00406B39">
        <w:rPr>
          <w:rFonts w:ascii="Arial" w:hAnsi="Arial" w:cs="Arial"/>
          <w:sz w:val="24"/>
          <w:szCs w:val="24"/>
        </w:rPr>
        <w:t>is among the important directions to work</w:t>
      </w:r>
      <w:r w:rsidR="00035F68" w:rsidRPr="00406B39">
        <w:rPr>
          <w:rFonts w:ascii="Arial" w:hAnsi="Arial" w:cs="Arial"/>
          <w:sz w:val="24"/>
          <w:szCs w:val="24"/>
        </w:rPr>
        <w:t xml:space="preserve"> in coming years</w:t>
      </w:r>
      <w:r w:rsidR="00FE208D" w:rsidRPr="00406B39">
        <w:rPr>
          <w:rFonts w:ascii="Arial" w:hAnsi="Arial" w:cs="Arial"/>
          <w:sz w:val="24"/>
          <w:szCs w:val="24"/>
        </w:rPr>
        <w:t xml:space="preserve">, which in turn will </w:t>
      </w:r>
      <w:r w:rsidR="008433D9" w:rsidRPr="00406B39">
        <w:rPr>
          <w:rFonts w:ascii="Arial" w:hAnsi="Arial" w:cs="Arial"/>
          <w:sz w:val="24"/>
          <w:szCs w:val="24"/>
        </w:rPr>
        <w:t>contribute to food systems transformation</w:t>
      </w:r>
      <w:r w:rsidR="00661DF5" w:rsidRPr="00406B39">
        <w:rPr>
          <w:rFonts w:ascii="Arial" w:hAnsi="Arial" w:cs="Arial"/>
          <w:sz w:val="24"/>
          <w:szCs w:val="24"/>
        </w:rPr>
        <w:t xml:space="preserve"> bot</w:t>
      </w:r>
      <w:r w:rsidR="00035F68" w:rsidRPr="00406B39">
        <w:rPr>
          <w:rFonts w:ascii="Arial" w:hAnsi="Arial" w:cs="Arial"/>
          <w:sz w:val="24"/>
          <w:szCs w:val="24"/>
        </w:rPr>
        <w:t>h</w:t>
      </w:r>
      <w:r w:rsidR="00661DF5" w:rsidRPr="00406B39">
        <w:rPr>
          <w:rFonts w:ascii="Arial" w:hAnsi="Arial" w:cs="Arial"/>
          <w:sz w:val="24"/>
          <w:szCs w:val="24"/>
        </w:rPr>
        <w:t xml:space="preserve"> at the regional and national level</w:t>
      </w:r>
      <w:r w:rsidR="008433D9" w:rsidRPr="00406B39">
        <w:rPr>
          <w:rFonts w:ascii="Arial" w:hAnsi="Arial" w:cs="Arial"/>
          <w:sz w:val="24"/>
          <w:szCs w:val="24"/>
        </w:rPr>
        <w:t>.</w:t>
      </w:r>
      <w:r w:rsidR="00E243A8" w:rsidRPr="00406B39">
        <w:rPr>
          <w:rFonts w:ascii="Arial" w:hAnsi="Arial" w:cs="Arial"/>
          <w:sz w:val="24"/>
          <w:szCs w:val="24"/>
        </w:rPr>
        <w:t xml:space="preserve"> </w:t>
      </w:r>
    </w:p>
    <w:p w14:paraId="5E0FD309" w14:textId="65A52CBE" w:rsidR="007E4E1C" w:rsidRPr="007B3FA7" w:rsidRDefault="007B3FA7" w:rsidP="00675E2D">
      <w:pPr>
        <w:pStyle w:val="Heading2"/>
      </w:pPr>
      <w:bookmarkStart w:id="4" w:name="_Toc83290971"/>
      <w:r>
        <w:t xml:space="preserve">2.2. </w:t>
      </w:r>
      <w:r w:rsidR="00AD0508" w:rsidRPr="007B3FA7">
        <w:t xml:space="preserve">Strengthening food safety and </w:t>
      </w:r>
      <w:r w:rsidR="00E66B76" w:rsidRPr="007B3FA7">
        <w:t xml:space="preserve">promoting </w:t>
      </w:r>
      <w:r w:rsidR="00844EB8" w:rsidRPr="007B3FA7">
        <w:t>healthy diets</w:t>
      </w:r>
      <w:bookmarkEnd w:id="4"/>
    </w:p>
    <w:p w14:paraId="56BBF66E" w14:textId="3FB12CC8" w:rsidR="00990F63" w:rsidRPr="00406B39" w:rsidRDefault="007E4E1C" w:rsidP="007B3FA7">
      <w:pPr>
        <w:spacing w:before="120" w:after="0" w:line="288" w:lineRule="auto"/>
        <w:jc w:val="both"/>
        <w:rPr>
          <w:rFonts w:ascii="Arial" w:hAnsi="Arial" w:cs="Arial"/>
          <w:sz w:val="24"/>
          <w:szCs w:val="24"/>
        </w:rPr>
      </w:pPr>
      <w:r w:rsidRPr="00406B39">
        <w:rPr>
          <w:rFonts w:ascii="Arial" w:hAnsi="Arial" w:cs="Arial"/>
          <w:sz w:val="24"/>
          <w:szCs w:val="24"/>
        </w:rPr>
        <w:t xml:space="preserve">Strengthening the capacity of national food safety legislation, institutional mechanisms and laboratories, and improving food safety management at various levels will increase the safety of food products and help </w:t>
      </w:r>
      <w:r w:rsidR="00844EB8" w:rsidRPr="00406B39">
        <w:rPr>
          <w:rFonts w:ascii="Arial" w:hAnsi="Arial" w:cs="Arial"/>
          <w:sz w:val="24"/>
          <w:szCs w:val="24"/>
        </w:rPr>
        <w:t xml:space="preserve">in combatting </w:t>
      </w:r>
      <w:r w:rsidRPr="00406B39">
        <w:rPr>
          <w:rFonts w:ascii="Arial" w:hAnsi="Arial" w:cs="Arial"/>
          <w:sz w:val="24"/>
          <w:szCs w:val="24"/>
        </w:rPr>
        <w:t>fraud.</w:t>
      </w:r>
    </w:p>
    <w:p w14:paraId="64D8CC13" w14:textId="2531FB03" w:rsidR="00155D2B" w:rsidRPr="00406B39" w:rsidRDefault="00E63DAF" w:rsidP="007B3FA7">
      <w:pPr>
        <w:spacing w:before="120" w:after="0" w:line="288" w:lineRule="auto"/>
        <w:jc w:val="both"/>
        <w:rPr>
          <w:rFonts w:ascii="Arial" w:hAnsi="Arial" w:cs="Arial"/>
          <w:sz w:val="24"/>
          <w:szCs w:val="24"/>
        </w:rPr>
      </w:pPr>
      <w:r w:rsidRPr="00406B39">
        <w:rPr>
          <w:rFonts w:ascii="Arial" w:hAnsi="Arial" w:cs="Arial"/>
          <w:sz w:val="24"/>
          <w:szCs w:val="24"/>
        </w:rPr>
        <w:t>Another task in terms of achieving sustainable food safety</w:t>
      </w:r>
      <w:r w:rsidR="003C7EA0" w:rsidRPr="00406B39">
        <w:rPr>
          <w:rFonts w:ascii="Arial" w:hAnsi="Arial" w:cs="Arial"/>
          <w:sz w:val="24"/>
          <w:szCs w:val="24"/>
        </w:rPr>
        <w:t xml:space="preserve"> </w:t>
      </w:r>
      <w:r w:rsidRPr="00406B39">
        <w:rPr>
          <w:rFonts w:ascii="Arial" w:hAnsi="Arial" w:cs="Arial"/>
          <w:sz w:val="24"/>
          <w:szCs w:val="24"/>
        </w:rPr>
        <w:t xml:space="preserve">and improving the health </w:t>
      </w:r>
      <w:r w:rsidR="001237B6" w:rsidRPr="00406B39">
        <w:rPr>
          <w:rFonts w:ascii="Arial" w:hAnsi="Arial" w:cs="Arial"/>
          <w:sz w:val="24"/>
          <w:szCs w:val="24"/>
        </w:rPr>
        <w:t xml:space="preserve">condition of </w:t>
      </w:r>
      <w:r w:rsidRPr="00406B39">
        <w:rPr>
          <w:rFonts w:ascii="Arial" w:hAnsi="Arial" w:cs="Arial"/>
          <w:sz w:val="24"/>
          <w:szCs w:val="24"/>
        </w:rPr>
        <w:t>population is to chang</w:t>
      </w:r>
      <w:r w:rsidR="001237B6" w:rsidRPr="00406B39">
        <w:rPr>
          <w:rFonts w:ascii="Arial" w:hAnsi="Arial" w:cs="Arial"/>
          <w:sz w:val="24"/>
          <w:szCs w:val="24"/>
        </w:rPr>
        <w:t xml:space="preserve">e the existing food consumption models </w:t>
      </w:r>
      <w:r w:rsidR="00B11B78" w:rsidRPr="00406B39">
        <w:rPr>
          <w:rFonts w:ascii="Arial" w:hAnsi="Arial" w:cs="Arial"/>
          <w:sz w:val="24"/>
          <w:szCs w:val="24"/>
        </w:rPr>
        <w:t xml:space="preserve">in the country. In particular, promoting safe and healthy eating habits, while improving education in the field of food systems, </w:t>
      </w:r>
      <w:r w:rsidR="00B11B78" w:rsidRPr="00406B39">
        <w:rPr>
          <w:rFonts w:ascii="Arial" w:hAnsi="Arial" w:cs="Arial"/>
          <w:sz w:val="24"/>
          <w:szCs w:val="24"/>
        </w:rPr>
        <w:lastRenderedPageBreak/>
        <w:t xml:space="preserve">facilitating access to information for consumers and producers, the organization of targeted awareness raising campaigns will improve people’s health by preventing chronic diseases associated with various diets, </w:t>
      </w:r>
      <w:r w:rsidR="00CD7848" w:rsidRPr="00406B39">
        <w:rPr>
          <w:rFonts w:ascii="Arial" w:hAnsi="Arial" w:cs="Arial"/>
          <w:sz w:val="24"/>
          <w:szCs w:val="24"/>
        </w:rPr>
        <w:t>and</w:t>
      </w:r>
      <w:r w:rsidR="00E53B94" w:rsidRPr="00406B39">
        <w:rPr>
          <w:rFonts w:ascii="Arial" w:hAnsi="Arial" w:cs="Arial"/>
          <w:sz w:val="24"/>
          <w:szCs w:val="24"/>
        </w:rPr>
        <w:t xml:space="preserve"> contribute to ensuring the </w:t>
      </w:r>
      <w:r w:rsidR="00CD7848" w:rsidRPr="00406B39">
        <w:rPr>
          <w:rFonts w:ascii="Arial" w:hAnsi="Arial" w:cs="Arial"/>
          <w:sz w:val="24"/>
          <w:szCs w:val="24"/>
        </w:rPr>
        <w:t>s</w:t>
      </w:r>
      <w:r w:rsidR="00B11B78" w:rsidRPr="00406B39">
        <w:rPr>
          <w:rFonts w:ascii="Arial" w:hAnsi="Arial" w:cs="Arial"/>
          <w:sz w:val="24"/>
          <w:szCs w:val="24"/>
        </w:rPr>
        <w:t>ustainability of the National Food</w:t>
      </w:r>
      <w:r w:rsidR="00E53B94" w:rsidRPr="00406B39">
        <w:rPr>
          <w:rFonts w:ascii="Arial" w:hAnsi="Arial" w:cs="Arial"/>
          <w:sz w:val="24"/>
          <w:szCs w:val="24"/>
        </w:rPr>
        <w:t xml:space="preserve"> System.</w:t>
      </w:r>
      <w:r w:rsidR="00910125" w:rsidRPr="00406B39">
        <w:rPr>
          <w:rFonts w:ascii="Arial" w:hAnsi="Arial" w:cs="Arial"/>
          <w:sz w:val="24"/>
          <w:szCs w:val="24"/>
        </w:rPr>
        <w:t xml:space="preserve"> </w:t>
      </w:r>
      <w:r w:rsidR="000F2A24" w:rsidRPr="00406B39">
        <w:rPr>
          <w:rFonts w:ascii="Arial" w:hAnsi="Arial" w:cs="Arial"/>
          <w:sz w:val="24"/>
          <w:szCs w:val="24"/>
        </w:rPr>
        <w:t xml:space="preserve">Facilitating cooperation between stakeholders working in the field of food safety at the national and regional levels will also have a positive impact on ensuring food </w:t>
      </w:r>
      <w:r w:rsidR="00910125" w:rsidRPr="00406B39">
        <w:rPr>
          <w:rFonts w:ascii="Arial" w:hAnsi="Arial" w:cs="Arial"/>
          <w:sz w:val="24"/>
          <w:szCs w:val="24"/>
        </w:rPr>
        <w:t xml:space="preserve">safety </w:t>
      </w:r>
      <w:r w:rsidR="000F2A24" w:rsidRPr="00406B39">
        <w:rPr>
          <w:rFonts w:ascii="Arial" w:hAnsi="Arial" w:cs="Arial"/>
          <w:sz w:val="24"/>
          <w:szCs w:val="24"/>
        </w:rPr>
        <w:t>and healthy eating.</w:t>
      </w:r>
      <w:r w:rsidR="004D5CCB" w:rsidRPr="00406B39">
        <w:rPr>
          <w:rFonts w:ascii="Arial" w:hAnsi="Arial" w:cs="Arial"/>
          <w:sz w:val="24"/>
          <w:szCs w:val="24"/>
        </w:rPr>
        <w:t xml:space="preserve"> Meanwhile, compliance with international food safety standards and efforts to increase resilience to potential risks and threats in the field of epizootics and plant health will play an important role in building a sustainable food system.</w:t>
      </w:r>
    </w:p>
    <w:p w14:paraId="7248AD8B" w14:textId="2122324A" w:rsidR="00784400" w:rsidRPr="007B3FA7" w:rsidRDefault="007B3FA7" w:rsidP="00675E2D">
      <w:pPr>
        <w:pStyle w:val="Heading2"/>
      </w:pPr>
      <w:bookmarkStart w:id="5" w:name="_Toc83290972"/>
      <w:r>
        <w:t xml:space="preserve">2.3. </w:t>
      </w:r>
      <w:r w:rsidR="0066741F" w:rsidRPr="007B3FA7">
        <w:t xml:space="preserve">Strengthening </w:t>
      </w:r>
      <w:r w:rsidR="008C4A10" w:rsidRPr="007B3FA7">
        <w:t>the fight against climate change and disasters through sustainable use of natural resources</w:t>
      </w:r>
      <w:bookmarkEnd w:id="5"/>
    </w:p>
    <w:p w14:paraId="4ABFAA5D" w14:textId="7769EE8E" w:rsidR="0001553C" w:rsidRPr="00406B39" w:rsidRDefault="00133032" w:rsidP="007B3FA7">
      <w:pPr>
        <w:spacing w:before="120" w:after="0" w:line="288" w:lineRule="auto"/>
        <w:jc w:val="both"/>
        <w:rPr>
          <w:rFonts w:ascii="Arial" w:hAnsi="Arial" w:cs="Arial"/>
          <w:sz w:val="24"/>
          <w:szCs w:val="24"/>
        </w:rPr>
      </w:pPr>
      <w:r w:rsidRPr="00406B39">
        <w:rPr>
          <w:rFonts w:ascii="Arial" w:hAnsi="Arial" w:cs="Arial"/>
          <w:sz w:val="24"/>
          <w:szCs w:val="24"/>
        </w:rPr>
        <w:t>F</w:t>
      </w:r>
      <w:r w:rsidR="0066741F" w:rsidRPr="00406B39">
        <w:rPr>
          <w:rFonts w:ascii="Arial" w:hAnsi="Arial" w:cs="Arial"/>
          <w:sz w:val="24"/>
          <w:szCs w:val="24"/>
        </w:rPr>
        <w:t xml:space="preserve">ood systems are a </w:t>
      </w:r>
      <w:r w:rsidRPr="00406B39">
        <w:rPr>
          <w:rFonts w:ascii="Arial" w:hAnsi="Arial" w:cs="Arial"/>
          <w:sz w:val="24"/>
          <w:szCs w:val="24"/>
        </w:rPr>
        <w:t>sizable</w:t>
      </w:r>
      <w:r w:rsidR="0066741F" w:rsidRPr="00406B39">
        <w:rPr>
          <w:rFonts w:ascii="Arial" w:hAnsi="Arial" w:cs="Arial"/>
          <w:sz w:val="24"/>
          <w:szCs w:val="24"/>
        </w:rPr>
        <w:t xml:space="preserve"> contributor to climate change. </w:t>
      </w:r>
      <w:r w:rsidRPr="00406B39">
        <w:rPr>
          <w:rFonts w:ascii="Arial" w:hAnsi="Arial" w:cs="Arial"/>
          <w:sz w:val="24"/>
          <w:szCs w:val="24"/>
        </w:rPr>
        <w:t>On the other hand</w:t>
      </w:r>
      <w:r w:rsidR="0066741F" w:rsidRPr="00406B39">
        <w:rPr>
          <w:rFonts w:ascii="Arial" w:hAnsi="Arial" w:cs="Arial"/>
          <w:sz w:val="24"/>
          <w:szCs w:val="24"/>
        </w:rPr>
        <w:t xml:space="preserve">, climate change has </w:t>
      </w:r>
      <w:r w:rsidRPr="00406B39">
        <w:rPr>
          <w:rFonts w:ascii="Arial" w:hAnsi="Arial" w:cs="Arial"/>
          <w:sz w:val="24"/>
          <w:szCs w:val="24"/>
        </w:rPr>
        <w:t>multifaceted</w:t>
      </w:r>
      <w:r w:rsidR="0066741F" w:rsidRPr="00406B39">
        <w:rPr>
          <w:rFonts w:ascii="Arial" w:hAnsi="Arial" w:cs="Arial"/>
          <w:sz w:val="24"/>
          <w:szCs w:val="24"/>
        </w:rPr>
        <w:t xml:space="preserve"> </w:t>
      </w:r>
      <w:r w:rsidRPr="00406B39">
        <w:rPr>
          <w:rFonts w:ascii="Arial" w:hAnsi="Arial" w:cs="Arial"/>
          <w:sz w:val="24"/>
          <w:szCs w:val="24"/>
        </w:rPr>
        <w:t>interfaces</w:t>
      </w:r>
      <w:r w:rsidR="0066741F" w:rsidRPr="00406B39">
        <w:rPr>
          <w:rFonts w:ascii="Arial" w:hAnsi="Arial" w:cs="Arial"/>
          <w:sz w:val="24"/>
          <w:szCs w:val="24"/>
        </w:rPr>
        <w:t xml:space="preserve"> with food systems, leading to food insecurity </w:t>
      </w:r>
      <w:r w:rsidRPr="00406B39">
        <w:rPr>
          <w:rFonts w:ascii="Arial" w:hAnsi="Arial" w:cs="Arial"/>
          <w:sz w:val="24"/>
          <w:szCs w:val="24"/>
        </w:rPr>
        <w:t>while effecting</w:t>
      </w:r>
      <w:r w:rsidR="0066741F" w:rsidRPr="00406B39">
        <w:rPr>
          <w:rFonts w:ascii="Arial" w:hAnsi="Arial" w:cs="Arial"/>
          <w:sz w:val="24"/>
          <w:szCs w:val="24"/>
        </w:rPr>
        <w:t xml:space="preserve"> food availability, access</w:t>
      </w:r>
      <w:r w:rsidRPr="00406B39">
        <w:rPr>
          <w:rFonts w:ascii="Arial" w:hAnsi="Arial" w:cs="Arial"/>
          <w:sz w:val="24"/>
          <w:szCs w:val="24"/>
        </w:rPr>
        <w:t xml:space="preserve"> and</w:t>
      </w:r>
      <w:r w:rsidR="0066741F" w:rsidRPr="00406B39">
        <w:rPr>
          <w:rFonts w:ascii="Arial" w:hAnsi="Arial" w:cs="Arial"/>
          <w:sz w:val="24"/>
          <w:szCs w:val="24"/>
        </w:rPr>
        <w:t xml:space="preserve"> </w:t>
      </w:r>
      <w:r w:rsidRPr="00406B39">
        <w:rPr>
          <w:rFonts w:ascii="Arial" w:hAnsi="Arial" w:cs="Arial"/>
          <w:sz w:val="24"/>
          <w:szCs w:val="24"/>
        </w:rPr>
        <w:t xml:space="preserve">utilization. </w:t>
      </w:r>
      <w:r w:rsidR="00237511" w:rsidRPr="00406B39">
        <w:rPr>
          <w:rFonts w:ascii="Arial" w:hAnsi="Arial" w:cs="Arial"/>
          <w:sz w:val="24"/>
          <w:szCs w:val="24"/>
        </w:rPr>
        <w:t>S</w:t>
      </w:r>
      <w:r w:rsidR="0066741F" w:rsidRPr="00406B39">
        <w:rPr>
          <w:rFonts w:ascii="Arial" w:hAnsi="Arial" w:cs="Arial"/>
          <w:sz w:val="24"/>
          <w:szCs w:val="24"/>
        </w:rPr>
        <w:t>upporting food producers to use climate-friendly practices and clean technologies</w:t>
      </w:r>
      <w:r w:rsidRPr="00406B39">
        <w:rPr>
          <w:rFonts w:ascii="Arial" w:hAnsi="Arial" w:cs="Arial"/>
          <w:sz w:val="24"/>
          <w:szCs w:val="24"/>
        </w:rPr>
        <w:t xml:space="preserve"> while maintaining or increasing the level of productivity</w:t>
      </w:r>
      <w:r w:rsidR="00237511" w:rsidRPr="00406B39">
        <w:rPr>
          <w:rFonts w:ascii="Arial" w:hAnsi="Arial" w:cs="Arial"/>
          <w:sz w:val="24"/>
          <w:szCs w:val="24"/>
        </w:rPr>
        <w:t xml:space="preserve"> will lead to transition towards sustainable and resilient food system</w:t>
      </w:r>
      <w:r w:rsidR="0066741F" w:rsidRPr="00406B39">
        <w:rPr>
          <w:rFonts w:ascii="Arial" w:hAnsi="Arial" w:cs="Arial"/>
          <w:sz w:val="24"/>
          <w:szCs w:val="24"/>
        </w:rPr>
        <w:t>. Particular attention is needed to devote to enhanc</w:t>
      </w:r>
      <w:r w:rsidR="00237511" w:rsidRPr="00406B39">
        <w:rPr>
          <w:rFonts w:ascii="Arial" w:hAnsi="Arial" w:cs="Arial"/>
          <w:sz w:val="24"/>
          <w:szCs w:val="24"/>
        </w:rPr>
        <w:t>e</w:t>
      </w:r>
      <w:r w:rsidR="0066741F" w:rsidRPr="00406B39">
        <w:rPr>
          <w:rFonts w:ascii="Arial" w:hAnsi="Arial" w:cs="Arial"/>
          <w:sz w:val="24"/>
          <w:szCs w:val="24"/>
        </w:rPr>
        <w:t xml:space="preserve"> responsible use of fertilizers and pesticides, reduc</w:t>
      </w:r>
      <w:r w:rsidR="00237511" w:rsidRPr="00406B39">
        <w:rPr>
          <w:rFonts w:ascii="Arial" w:hAnsi="Arial" w:cs="Arial"/>
          <w:sz w:val="24"/>
          <w:szCs w:val="24"/>
        </w:rPr>
        <w:t>e</w:t>
      </w:r>
      <w:r w:rsidR="0066741F" w:rsidRPr="00406B39">
        <w:rPr>
          <w:rFonts w:ascii="Arial" w:hAnsi="Arial" w:cs="Arial"/>
          <w:sz w:val="24"/>
          <w:szCs w:val="24"/>
        </w:rPr>
        <w:t xml:space="preserve"> soil degradation through target</w:t>
      </w:r>
      <w:r w:rsidRPr="00406B39">
        <w:rPr>
          <w:rFonts w:ascii="Arial" w:hAnsi="Arial" w:cs="Arial"/>
          <w:sz w:val="24"/>
          <w:szCs w:val="24"/>
        </w:rPr>
        <w:t>ed agricultural policy measures</w:t>
      </w:r>
      <w:r w:rsidR="00237511" w:rsidRPr="00406B39">
        <w:rPr>
          <w:rFonts w:ascii="Arial" w:hAnsi="Arial" w:cs="Arial"/>
          <w:sz w:val="24"/>
          <w:szCs w:val="24"/>
        </w:rPr>
        <w:t>.</w:t>
      </w:r>
      <w:r w:rsidRPr="00406B39">
        <w:rPr>
          <w:rFonts w:ascii="Arial" w:hAnsi="Arial" w:cs="Arial"/>
          <w:sz w:val="24"/>
          <w:szCs w:val="24"/>
        </w:rPr>
        <w:t xml:space="preserve"> </w:t>
      </w:r>
      <w:r w:rsidR="00237511" w:rsidRPr="00406B39">
        <w:rPr>
          <w:rFonts w:ascii="Arial" w:hAnsi="Arial" w:cs="Arial"/>
          <w:sz w:val="24"/>
          <w:szCs w:val="24"/>
        </w:rPr>
        <w:t>This</w:t>
      </w:r>
      <w:r w:rsidR="004B4E01" w:rsidRPr="00406B39">
        <w:rPr>
          <w:rFonts w:ascii="Arial" w:hAnsi="Arial" w:cs="Arial"/>
          <w:sz w:val="24"/>
          <w:szCs w:val="24"/>
        </w:rPr>
        <w:t>,</w:t>
      </w:r>
      <w:r w:rsidR="00237511" w:rsidRPr="00406B39">
        <w:rPr>
          <w:rFonts w:ascii="Arial" w:hAnsi="Arial" w:cs="Arial"/>
          <w:sz w:val="24"/>
          <w:szCs w:val="24"/>
        </w:rPr>
        <w:t xml:space="preserve"> </w:t>
      </w:r>
      <w:r w:rsidRPr="00406B39">
        <w:rPr>
          <w:rFonts w:ascii="Arial" w:hAnsi="Arial" w:cs="Arial"/>
          <w:sz w:val="24"/>
          <w:szCs w:val="24"/>
        </w:rPr>
        <w:t>in turn</w:t>
      </w:r>
      <w:r w:rsidR="004B4E01" w:rsidRPr="00406B39">
        <w:rPr>
          <w:rFonts w:ascii="Arial" w:hAnsi="Arial" w:cs="Arial"/>
          <w:sz w:val="24"/>
          <w:szCs w:val="24"/>
        </w:rPr>
        <w:t xml:space="preserve">, </w:t>
      </w:r>
      <w:r w:rsidR="00237511" w:rsidRPr="00406B39">
        <w:rPr>
          <w:rFonts w:ascii="Arial" w:hAnsi="Arial" w:cs="Arial"/>
          <w:sz w:val="24"/>
          <w:szCs w:val="24"/>
        </w:rPr>
        <w:t xml:space="preserve">shall also </w:t>
      </w:r>
      <w:r w:rsidR="0066741F" w:rsidRPr="00406B39">
        <w:rPr>
          <w:rFonts w:ascii="Arial" w:hAnsi="Arial" w:cs="Arial"/>
          <w:sz w:val="24"/>
          <w:szCs w:val="24"/>
        </w:rPr>
        <w:t>preserve biodiversity</w:t>
      </w:r>
      <w:r w:rsidR="00237511" w:rsidRPr="00406B39">
        <w:rPr>
          <w:rFonts w:ascii="Arial" w:hAnsi="Arial" w:cs="Arial"/>
          <w:sz w:val="24"/>
          <w:szCs w:val="24"/>
        </w:rPr>
        <w:t>,</w:t>
      </w:r>
      <w:r w:rsidRPr="00406B39">
        <w:rPr>
          <w:rFonts w:ascii="Arial" w:hAnsi="Arial" w:cs="Arial"/>
          <w:sz w:val="24"/>
          <w:szCs w:val="24"/>
        </w:rPr>
        <w:t xml:space="preserve"> especially in rural areas</w:t>
      </w:r>
      <w:r w:rsidR="0066741F" w:rsidRPr="00406B39">
        <w:rPr>
          <w:rFonts w:ascii="Arial" w:hAnsi="Arial" w:cs="Arial"/>
          <w:sz w:val="24"/>
          <w:szCs w:val="24"/>
        </w:rPr>
        <w:t xml:space="preserve">. </w:t>
      </w:r>
      <w:r w:rsidR="00B97F04" w:rsidRPr="00406B39">
        <w:rPr>
          <w:rFonts w:ascii="Arial" w:hAnsi="Arial" w:cs="Arial"/>
          <w:sz w:val="24"/>
          <w:szCs w:val="24"/>
        </w:rPr>
        <w:t xml:space="preserve">Supporting farmers’ </w:t>
      </w:r>
      <w:r w:rsidR="0066741F" w:rsidRPr="00406B39">
        <w:rPr>
          <w:rFonts w:ascii="Arial" w:hAnsi="Arial" w:cs="Arial"/>
          <w:sz w:val="24"/>
          <w:szCs w:val="24"/>
        </w:rPr>
        <w:t xml:space="preserve">access </w:t>
      </w:r>
      <w:r w:rsidR="00237511" w:rsidRPr="00406B39">
        <w:rPr>
          <w:rFonts w:ascii="Arial" w:hAnsi="Arial" w:cs="Arial"/>
          <w:sz w:val="24"/>
          <w:szCs w:val="24"/>
        </w:rPr>
        <w:t>to</w:t>
      </w:r>
      <w:r w:rsidR="0066741F" w:rsidRPr="00406B39">
        <w:rPr>
          <w:rFonts w:ascii="Arial" w:hAnsi="Arial" w:cs="Arial"/>
          <w:sz w:val="24"/>
          <w:szCs w:val="24"/>
        </w:rPr>
        <w:t xml:space="preserve"> smart </w:t>
      </w:r>
      <w:r w:rsidR="0066741F" w:rsidRPr="00406B39">
        <w:t>irrigation systems</w:t>
      </w:r>
      <w:r w:rsidR="0066741F" w:rsidRPr="00406B39">
        <w:rPr>
          <w:rFonts w:ascii="Arial" w:hAnsi="Arial" w:cs="Arial"/>
          <w:sz w:val="24"/>
          <w:szCs w:val="24"/>
        </w:rPr>
        <w:t> and technologies</w:t>
      </w:r>
      <w:r w:rsidR="00D117D0" w:rsidRPr="00406B39">
        <w:rPr>
          <w:rFonts w:ascii="Arial" w:hAnsi="Arial" w:cs="Arial"/>
          <w:sz w:val="24"/>
          <w:szCs w:val="24"/>
        </w:rPr>
        <w:t xml:space="preserve">, modern management </w:t>
      </w:r>
      <w:r w:rsidR="00237511" w:rsidRPr="00406B39">
        <w:rPr>
          <w:rFonts w:ascii="Arial" w:hAnsi="Arial" w:cs="Arial"/>
          <w:sz w:val="24"/>
          <w:szCs w:val="24"/>
        </w:rPr>
        <w:t>systems</w:t>
      </w:r>
      <w:r w:rsidR="0066741F" w:rsidRPr="00406B39">
        <w:rPr>
          <w:rFonts w:ascii="Arial" w:hAnsi="Arial" w:cs="Arial"/>
          <w:sz w:val="24"/>
          <w:szCs w:val="24"/>
        </w:rPr>
        <w:t xml:space="preserve"> will not only contribute </w:t>
      </w:r>
      <w:r w:rsidR="00237511" w:rsidRPr="00406B39">
        <w:rPr>
          <w:rFonts w:ascii="Arial" w:hAnsi="Arial" w:cs="Arial"/>
          <w:sz w:val="24"/>
          <w:szCs w:val="24"/>
        </w:rPr>
        <w:t xml:space="preserve">to </w:t>
      </w:r>
      <w:r w:rsidR="004B3FDA" w:rsidRPr="00406B39">
        <w:rPr>
          <w:rFonts w:ascii="Arial" w:hAnsi="Arial" w:cs="Arial"/>
          <w:sz w:val="24"/>
          <w:szCs w:val="24"/>
        </w:rPr>
        <w:t xml:space="preserve">food availability, </w:t>
      </w:r>
      <w:r w:rsidR="0066741F" w:rsidRPr="00406B39">
        <w:rPr>
          <w:rFonts w:ascii="Arial" w:hAnsi="Arial" w:cs="Arial"/>
          <w:sz w:val="24"/>
          <w:szCs w:val="24"/>
        </w:rPr>
        <w:t xml:space="preserve">but also ensure efficient and sustainable use of water resources. </w:t>
      </w:r>
      <w:r w:rsidR="00D117D0" w:rsidRPr="00406B39">
        <w:rPr>
          <w:rFonts w:ascii="Arial" w:hAnsi="Arial" w:cs="Arial"/>
          <w:sz w:val="24"/>
          <w:szCs w:val="24"/>
        </w:rPr>
        <w:t xml:space="preserve">It is widely recognized that the food waste harms climate, water, land and biodiversity. </w:t>
      </w:r>
      <w:r w:rsidR="0066741F" w:rsidRPr="00406B39">
        <w:rPr>
          <w:rFonts w:ascii="Arial" w:hAnsi="Arial" w:cs="Arial"/>
          <w:sz w:val="24"/>
          <w:szCs w:val="24"/>
        </w:rPr>
        <w:t xml:space="preserve">Reducing current level of food losses and food waste throughout the </w:t>
      </w:r>
      <w:r w:rsidR="00237511" w:rsidRPr="00406B39">
        <w:rPr>
          <w:rFonts w:ascii="Arial" w:hAnsi="Arial" w:cs="Arial"/>
          <w:sz w:val="24"/>
          <w:szCs w:val="24"/>
        </w:rPr>
        <w:t xml:space="preserve">food </w:t>
      </w:r>
      <w:r w:rsidR="0066741F" w:rsidRPr="00406B39">
        <w:rPr>
          <w:rFonts w:ascii="Arial" w:hAnsi="Arial" w:cs="Arial"/>
          <w:sz w:val="24"/>
          <w:szCs w:val="24"/>
        </w:rPr>
        <w:t>value chain is vital towards sustainable food systems, since recent estimates suggest that 8-10% of global greenhouse gas emissions are associated with food that is not consumed (</w:t>
      </w:r>
      <w:r w:rsidR="001828F9" w:rsidRPr="00406B39">
        <w:rPr>
          <w:rFonts w:ascii="Arial" w:hAnsi="Arial" w:cs="Arial"/>
          <w:sz w:val="24"/>
          <w:szCs w:val="24"/>
        </w:rPr>
        <w:t>UNEP</w:t>
      </w:r>
      <w:r w:rsidR="0066741F" w:rsidRPr="00406B39">
        <w:rPr>
          <w:rFonts w:ascii="Arial" w:hAnsi="Arial" w:cs="Arial"/>
          <w:sz w:val="24"/>
          <w:szCs w:val="24"/>
        </w:rPr>
        <w:t>).</w:t>
      </w:r>
      <w:r w:rsidR="00E24648" w:rsidRPr="00A82667">
        <w:rPr>
          <w:rFonts w:ascii="Arial" w:hAnsi="Arial" w:cs="Arial"/>
          <w:sz w:val="24"/>
          <w:szCs w:val="24"/>
        </w:rPr>
        <w:footnoteReference w:id="6"/>
      </w:r>
      <w:r w:rsidR="0066741F" w:rsidRPr="00406B39">
        <w:rPr>
          <w:rFonts w:ascii="Arial" w:hAnsi="Arial" w:cs="Arial"/>
          <w:sz w:val="24"/>
          <w:szCs w:val="24"/>
        </w:rPr>
        <w:t xml:space="preserve"> </w:t>
      </w:r>
      <w:r w:rsidR="00237511" w:rsidRPr="00406B39">
        <w:rPr>
          <w:rFonts w:ascii="Arial" w:hAnsi="Arial" w:cs="Arial"/>
          <w:sz w:val="24"/>
          <w:szCs w:val="24"/>
        </w:rPr>
        <w:t>Another field to work in the future is to e</w:t>
      </w:r>
      <w:r w:rsidR="00D117D0" w:rsidRPr="00406B39">
        <w:rPr>
          <w:rFonts w:ascii="Arial" w:hAnsi="Arial" w:cs="Arial"/>
          <w:sz w:val="24"/>
          <w:szCs w:val="24"/>
        </w:rPr>
        <w:t xml:space="preserve">mpower organic </w:t>
      </w:r>
      <w:r w:rsidR="001D0089" w:rsidRPr="00406B39">
        <w:rPr>
          <w:rFonts w:ascii="Arial" w:hAnsi="Arial" w:cs="Arial"/>
          <w:sz w:val="24"/>
          <w:szCs w:val="24"/>
        </w:rPr>
        <w:t xml:space="preserve">agriculture as a </w:t>
      </w:r>
      <w:r w:rsidR="00A82667" w:rsidRPr="00A82667">
        <w:rPr>
          <w:rFonts w:ascii="Arial" w:hAnsi="Arial" w:cs="Arial"/>
          <w:sz w:val="24"/>
          <w:szCs w:val="24"/>
        </w:rPr>
        <w:t>climate change</w:t>
      </w:r>
      <w:r w:rsidR="00A82667" w:rsidRPr="00406B39">
        <w:rPr>
          <w:rFonts w:ascii="Arial" w:hAnsi="Arial" w:cs="Arial"/>
          <w:sz w:val="24"/>
          <w:szCs w:val="24"/>
        </w:rPr>
        <w:t> resilience farming </w:t>
      </w:r>
      <w:r w:rsidR="00A82667" w:rsidRPr="00A82667">
        <w:rPr>
          <w:rFonts w:ascii="Arial" w:hAnsi="Arial" w:cs="Arial"/>
          <w:sz w:val="24"/>
          <w:szCs w:val="24"/>
        </w:rPr>
        <w:t>system</w:t>
      </w:r>
      <w:r w:rsidR="00D117D0" w:rsidRPr="00406B39">
        <w:rPr>
          <w:rFonts w:ascii="Arial" w:hAnsi="Arial" w:cs="Arial"/>
          <w:sz w:val="24"/>
          <w:szCs w:val="24"/>
        </w:rPr>
        <w:t xml:space="preserve"> </w:t>
      </w:r>
      <w:r w:rsidR="00237511" w:rsidRPr="00406B39">
        <w:rPr>
          <w:rFonts w:ascii="Arial" w:hAnsi="Arial" w:cs="Arial"/>
          <w:sz w:val="24"/>
          <w:szCs w:val="24"/>
        </w:rPr>
        <w:t xml:space="preserve">that </w:t>
      </w:r>
      <w:r w:rsidR="001D0089" w:rsidRPr="00406B39">
        <w:rPr>
          <w:rFonts w:ascii="Arial" w:hAnsi="Arial" w:cs="Arial"/>
          <w:sz w:val="24"/>
          <w:szCs w:val="24"/>
        </w:rPr>
        <w:t>can ensure g</w:t>
      </w:r>
      <w:r w:rsidR="004E3CA7" w:rsidRPr="00406B39">
        <w:rPr>
          <w:rFonts w:ascii="Arial" w:hAnsi="Arial" w:cs="Arial"/>
          <w:sz w:val="24"/>
          <w:szCs w:val="24"/>
        </w:rPr>
        <w:t>reen transformation of food system</w:t>
      </w:r>
      <w:r w:rsidR="001D0089" w:rsidRPr="00406B39">
        <w:rPr>
          <w:rFonts w:ascii="Arial" w:hAnsi="Arial" w:cs="Arial"/>
          <w:sz w:val="24"/>
          <w:szCs w:val="24"/>
        </w:rPr>
        <w:t xml:space="preserve"> in the country.</w:t>
      </w:r>
      <w:r w:rsidR="009443B3" w:rsidRPr="00406B39">
        <w:rPr>
          <w:rFonts w:ascii="Arial" w:hAnsi="Arial" w:cs="Arial"/>
          <w:sz w:val="24"/>
          <w:szCs w:val="24"/>
        </w:rPr>
        <w:t xml:space="preserve"> Disasters such as floods</w:t>
      </w:r>
      <w:r w:rsidR="009A3E32" w:rsidRPr="00406B39">
        <w:rPr>
          <w:rFonts w:ascii="Arial" w:hAnsi="Arial" w:cs="Arial"/>
          <w:sz w:val="24"/>
          <w:szCs w:val="24"/>
        </w:rPr>
        <w:t xml:space="preserve">, drought and disease outbreak (like COVID-19) are the </w:t>
      </w:r>
      <w:r w:rsidR="006755F3" w:rsidRPr="00406B39">
        <w:rPr>
          <w:rFonts w:ascii="Arial" w:hAnsi="Arial" w:cs="Arial"/>
          <w:sz w:val="24"/>
          <w:szCs w:val="24"/>
        </w:rPr>
        <w:t xml:space="preserve">one-time </w:t>
      </w:r>
      <w:r w:rsidR="009A3E32" w:rsidRPr="00406B39">
        <w:rPr>
          <w:rFonts w:ascii="Arial" w:hAnsi="Arial" w:cs="Arial"/>
          <w:sz w:val="24"/>
          <w:szCs w:val="24"/>
        </w:rPr>
        <w:t xml:space="preserve">shocks for </w:t>
      </w:r>
      <w:r w:rsidR="006755F3" w:rsidRPr="00406B39">
        <w:rPr>
          <w:rFonts w:ascii="Arial" w:hAnsi="Arial" w:cs="Arial"/>
          <w:sz w:val="24"/>
          <w:szCs w:val="24"/>
        </w:rPr>
        <w:t xml:space="preserve">the </w:t>
      </w:r>
      <w:r w:rsidR="009A3E32" w:rsidRPr="00406B39">
        <w:rPr>
          <w:rFonts w:ascii="Arial" w:hAnsi="Arial" w:cs="Arial"/>
          <w:sz w:val="24"/>
          <w:szCs w:val="24"/>
        </w:rPr>
        <w:t xml:space="preserve">food systems and </w:t>
      </w:r>
      <w:r w:rsidR="001828F9" w:rsidRPr="00406B39">
        <w:rPr>
          <w:rFonts w:ascii="Arial" w:hAnsi="Arial" w:cs="Arial"/>
          <w:sz w:val="24"/>
          <w:szCs w:val="24"/>
        </w:rPr>
        <w:t>adopting preventing and mitigation measures</w:t>
      </w:r>
      <w:r w:rsidR="009A3E32" w:rsidRPr="00406B39">
        <w:rPr>
          <w:rFonts w:ascii="Arial" w:hAnsi="Arial" w:cs="Arial"/>
          <w:sz w:val="24"/>
          <w:szCs w:val="24"/>
        </w:rPr>
        <w:t xml:space="preserve"> </w:t>
      </w:r>
      <w:r w:rsidR="001828F9" w:rsidRPr="00406B39">
        <w:rPr>
          <w:rFonts w:ascii="Arial" w:hAnsi="Arial" w:cs="Arial"/>
          <w:sz w:val="24"/>
          <w:szCs w:val="24"/>
        </w:rPr>
        <w:t xml:space="preserve">are vital to reduce the risks of </w:t>
      </w:r>
      <w:r w:rsidR="006755F3" w:rsidRPr="00406B39">
        <w:rPr>
          <w:rFonts w:ascii="Arial" w:hAnsi="Arial" w:cs="Arial"/>
          <w:sz w:val="24"/>
          <w:szCs w:val="24"/>
        </w:rPr>
        <w:t xml:space="preserve">country-wide </w:t>
      </w:r>
      <w:r w:rsidR="001828F9" w:rsidRPr="00406B39">
        <w:rPr>
          <w:rFonts w:ascii="Arial" w:hAnsi="Arial" w:cs="Arial"/>
          <w:sz w:val="24"/>
          <w:szCs w:val="24"/>
        </w:rPr>
        <w:t xml:space="preserve">food insecurity. </w:t>
      </w:r>
      <w:r w:rsidR="001D0089" w:rsidRPr="00406B39">
        <w:rPr>
          <w:rFonts w:ascii="Arial" w:hAnsi="Arial" w:cs="Arial"/>
          <w:sz w:val="24"/>
          <w:szCs w:val="24"/>
        </w:rPr>
        <w:t xml:space="preserve"> </w:t>
      </w:r>
    </w:p>
    <w:p w14:paraId="07D0E826" w14:textId="74AB913F" w:rsidR="000C7D7B" w:rsidRPr="007B3FA7" w:rsidRDefault="007B3FA7" w:rsidP="00675E2D">
      <w:pPr>
        <w:pStyle w:val="Heading2"/>
      </w:pPr>
      <w:bookmarkStart w:id="6" w:name="_Toc83290973"/>
      <w:r>
        <w:t xml:space="preserve">2.4. </w:t>
      </w:r>
      <w:r w:rsidR="00132F39" w:rsidRPr="007B3FA7">
        <w:t>Fostering</w:t>
      </w:r>
      <w:r w:rsidR="000C7D7B" w:rsidRPr="007B3FA7">
        <w:t xml:space="preserve"> food processing </w:t>
      </w:r>
      <w:r w:rsidR="00B97F04" w:rsidRPr="007B3FA7">
        <w:t xml:space="preserve">small and medium businesses </w:t>
      </w:r>
      <w:r w:rsidR="000C7D7B" w:rsidRPr="007B3FA7">
        <w:t xml:space="preserve">and </w:t>
      </w:r>
      <w:r w:rsidR="00132F39" w:rsidRPr="007B3FA7">
        <w:t>supporting</w:t>
      </w:r>
      <w:r w:rsidR="00E243A8" w:rsidRPr="007B3FA7">
        <w:t xml:space="preserve"> </w:t>
      </w:r>
      <w:r w:rsidR="000C7D7B" w:rsidRPr="007B3FA7">
        <w:t>cooperation activities</w:t>
      </w:r>
      <w:r w:rsidR="00A37CA2" w:rsidRPr="007B3FA7">
        <w:t xml:space="preserve"> among small-scale farmers</w:t>
      </w:r>
      <w:bookmarkEnd w:id="6"/>
      <w:r w:rsidR="000C7D7B" w:rsidRPr="007B3FA7">
        <w:t xml:space="preserve"> </w:t>
      </w:r>
    </w:p>
    <w:p w14:paraId="6A9218B3" w14:textId="75B2C34B" w:rsidR="00BA3612" w:rsidRPr="00406B39" w:rsidRDefault="00A37CA2" w:rsidP="007B3FA7">
      <w:pPr>
        <w:spacing w:before="120" w:after="0" w:line="288" w:lineRule="auto"/>
        <w:jc w:val="both"/>
        <w:rPr>
          <w:rFonts w:ascii="Arial" w:hAnsi="Arial" w:cs="Arial"/>
          <w:sz w:val="24"/>
          <w:szCs w:val="24"/>
        </w:rPr>
      </w:pPr>
      <w:r w:rsidRPr="00406B39">
        <w:rPr>
          <w:rFonts w:ascii="Arial" w:hAnsi="Arial" w:cs="Arial"/>
          <w:sz w:val="24"/>
          <w:szCs w:val="24"/>
        </w:rPr>
        <w:t>Small-scale</w:t>
      </w:r>
      <w:r w:rsidR="0000605B" w:rsidRPr="00406B39">
        <w:rPr>
          <w:rFonts w:ascii="Arial" w:hAnsi="Arial" w:cs="Arial"/>
          <w:sz w:val="24"/>
          <w:szCs w:val="24"/>
        </w:rPr>
        <w:t xml:space="preserve"> farmers and food processing </w:t>
      </w:r>
      <w:r w:rsidR="00B97F04" w:rsidRPr="00406B39">
        <w:rPr>
          <w:rFonts w:ascii="Arial" w:hAnsi="Arial" w:cs="Arial"/>
          <w:sz w:val="24"/>
          <w:szCs w:val="24"/>
        </w:rPr>
        <w:t xml:space="preserve">small and medium businesses </w:t>
      </w:r>
      <w:r w:rsidR="0000605B" w:rsidRPr="00406B39">
        <w:rPr>
          <w:rFonts w:ascii="Arial" w:hAnsi="Arial" w:cs="Arial"/>
          <w:sz w:val="24"/>
          <w:szCs w:val="24"/>
        </w:rPr>
        <w:t xml:space="preserve">are the heart of the national food system. To empower them to fully use their potential </w:t>
      </w:r>
      <w:r w:rsidR="00A87D2D" w:rsidRPr="00406B39">
        <w:rPr>
          <w:rFonts w:ascii="Arial" w:hAnsi="Arial" w:cs="Arial"/>
          <w:sz w:val="24"/>
          <w:szCs w:val="24"/>
        </w:rPr>
        <w:t xml:space="preserve">and expand </w:t>
      </w:r>
      <w:r w:rsidR="0000605B" w:rsidRPr="00406B39">
        <w:rPr>
          <w:rFonts w:ascii="Arial" w:hAnsi="Arial" w:cs="Arial"/>
          <w:sz w:val="24"/>
          <w:szCs w:val="24"/>
        </w:rPr>
        <w:t xml:space="preserve">for driving the transition to sustainable food system forward, it is </w:t>
      </w:r>
      <w:r w:rsidR="00042351" w:rsidRPr="00406B39">
        <w:rPr>
          <w:rFonts w:ascii="Arial" w:hAnsi="Arial" w:cs="Arial"/>
          <w:sz w:val="24"/>
          <w:szCs w:val="24"/>
        </w:rPr>
        <w:t>essential to d</w:t>
      </w:r>
      <w:r w:rsidR="0000605B" w:rsidRPr="00406B39">
        <w:rPr>
          <w:rFonts w:ascii="Arial" w:hAnsi="Arial" w:cs="Arial"/>
          <w:sz w:val="24"/>
          <w:szCs w:val="24"/>
        </w:rPr>
        <w:t>evelop new financial solutions, facilitat</w:t>
      </w:r>
      <w:r w:rsidR="00042351" w:rsidRPr="00406B39">
        <w:rPr>
          <w:rFonts w:ascii="Arial" w:hAnsi="Arial" w:cs="Arial"/>
          <w:sz w:val="24"/>
          <w:szCs w:val="24"/>
        </w:rPr>
        <w:t>e</w:t>
      </w:r>
      <w:r w:rsidR="0000605B" w:rsidRPr="00406B39">
        <w:rPr>
          <w:rFonts w:ascii="Arial" w:hAnsi="Arial" w:cs="Arial"/>
          <w:sz w:val="24"/>
          <w:szCs w:val="24"/>
        </w:rPr>
        <w:t xml:space="preserve"> </w:t>
      </w:r>
      <w:r w:rsidR="00042351" w:rsidRPr="00406B39">
        <w:rPr>
          <w:rFonts w:ascii="Arial" w:hAnsi="Arial" w:cs="Arial"/>
          <w:sz w:val="24"/>
          <w:szCs w:val="24"/>
        </w:rPr>
        <w:t xml:space="preserve">their </w:t>
      </w:r>
      <w:r w:rsidR="0000605B" w:rsidRPr="00406B39">
        <w:rPr>
          <w:rFonts w:ascii="Arial" w:hAnsi="Arial" w:cs="Arial"/>
          <w:sz w:val="24"/>
          <w:szCs w:val="24"/>
        </w:rPr>
        <w:t xml:space="preserve">access to financial resources, </w:t>
      </w:r>
      <w:r w:rsidR="00103591" w:rsidRPr="00406B39">
        <w:rPr>
          <w:rFonts w:ascii="Arial" w:hAnsi="Arial" w:cs="Arial"/>
          <w:sz w:val="24"/>
          <w:szCs w:val="24"/>
        </w:rPr>
        <w:t xml:space="preserve">remove existing administrative barriers to long-term investments, </w:t>
      </w:r>
      <w:r w:rsidR="0000605B" w:rsidRPr="00406B39">
        <w:rPr>
          <w:rFonts w:ascii="Arial" w:hAnsi="Arial" w:cs="Arial"/>
          <w:sz w:val="24"/>
          <w:szCs w:val="24"/>
        </w:rPr>
        <w:t>establish</w:t>
      </w:r>
      <w:r w:rsidR="00A87D2D" w:rsidRPr="00406B39">
        <w:rPr>
          <w:rFonts w:ascii="Arial" w:hAnsi="Arial" w:cs="Arial"/>
          <w:sz w:val="24"/>
          <w:szCs w:val="24"/>
        </w:rPr>
        <w:t xml:space="preserve"> well-working</w:t>
      </w:r>
      <w:r w:rsidR="0000605B" w:rsidRPr="00406B39">
        <w:rPr>
          <w:rFonts w:ascii="Arial" w:hAnsi="Arial" w:cs="Arial"/>
          <w:sz w:val="24"/>
          <w:szCs w:val="24"/>
        </w:rPr>
        <w:t xml:space="preserve"> risk-sharing mechanism and insurance schemas</w:t>
      </w:r>
      <w:r w:rsidR="00042351" w:rsidRPr="00406B39">
        <w:rPr>
          <w:rFonts w:ascii="Arial" w:hAnsi="Arial" w:cs="Arial"/>
          <w:sz w:val="24"/>
          <w:szCs w:val="24"/>
        </w:rPr>
        <w:t xml:space="preserve">, </w:t>
      </w:r>
      <w:r w:rsidR="00230AFE" w:rsidRPr="00406B39">
        <w:rPr>
          <w:rFonts w:ascii="Arial" w:hAnsi="Arial" w:cs="Arial"/>
          <w:sz w:val="24"/>
          <w:szCs w:val="24"/>
        </w:rPr>
        <w:t>improve</w:t>
      </w:r>
      <w:r w:rsidR="00042351" w:rsidRPr="00406B39">
        <w:rPr>
          <w:rFonts w:ascii="Arial" w:hAnsi="Arial" w:cs="Arial"/>
          <w:sz w:val="24"/>
          <w:szCs w:val="24"/>
        </w:rPr>
        <w:t xml:space="preserve"> access to productive resources, </w:t>
      </w:r>
      <w:r w:rsidR="00103591" w:rsidRPr="00406B39">
        <w:rPr>
          <w:rFonts w:ascii="Arial" w:hAnsi="Arial" w:cs="Arial"/>
          <w:sz w:val="24"/>
          <w:szCs w:val="24"/>
        </w:rPr>
        <w:t xml:space="preserve">develop a unified infrastructure and internal logistics </w:t>
      </w:r>
      <w:r w:rsidR="00103591" w:rsidRPr="00406B39">
        <w:rPr>
          <w:rFonts w:ascii="Arial" w:hAnsi="Arial" w:cs="Arial"/>
          <w:sz w:val="24"/>
          <w:szCs w:val="24"/>
        </w:rPr>
        <w:lastRenderedPageBreak/>
        <w:t xml:space="preserve">network for specialized agricultural supply chains, </w:t>
      </w:r>
      <w:r w:rsidR="00042351" w:rsidRPr="00406B39">
        <w:rPr>
          <w:rFonts w:ascii="Arial" w:hAnsi="Arial" w:cs="Arial"/>
          <w:sz w:val="24"/>
          <w:szCs w:val="24"/>
        </w:rPr>
        <w:t>strengthen access to information and knowledge via extension services</w:t>
      </w:r>
      <w:r w:rsidR="00A87D2D" w:rsidRPr="00406B39">
        <w:rPr>
          <w:rFonts w:ascii="Arial" w:hAnsi="Arial" w:cs="Arial"/>
          <w:sz w:val="24"/>
          <w:szCs w:val="24"/>
        </w:rPr>
        <w:t>.</w:t>
      </w:r>
      <w:r w:rsidR="0000605B" w:rsidRPr="00406B39">
        <w:rPr>
          <w:rFonts w:ascii="Arial" w:hAnsi="Arial" w:cs="Arial"/>
          <w:sz w:val="24"/>
          <w:szCs w:val="24"/>
        </w:rPr>
        <w:t xml:space="preserve"> </w:t>
      </w:r>
      <w:r w:rsidR="00042351" w:rsidRPr="00406B39">
        <w:rPr>
          <w:rFonts w:ascii="Arial" w:hAnsi="Arial" w:cs="Arial"/>
          <w:sz w:val="24"/>
          <w:szCs w:val="24"/>
        </w:rPr>
        <w:t>This is especially important in post-C</w:t>
      </w:r>
      <w:r w:rsidR="00132F39" w:rsidRPr="00406B39">
        <w:rPr>
          <w:rFonts w:ascii="Arial" w:hAnsi="Arial" w:cs="Arial"/>
          <w:sz w:val="24"/>
          <w:szCs w:val="24"/>
        </w:rPr>
        <w:t>OVID</w:t>
      </w:r>
      <w:r w:rsidR="00042351" w:rsidRPr="00406B39">
        <w:rPr>
          <w:rFonts w:ascii="Arial" w:hAnsi="Arial" w:cs="Arial"/>
          <w:sz w:val="24"/>
          <w:szCs w:val="24"/>
        </w:rPr>
        <w:t xml:space="preserve"> recovery period. </w:t>
      </w:r>
      <w:r w:rsidR="00516974" w:rsidRPr="00406B39">
        <w:rPr>
          <w:rFonts w:ascii="Arial" w:hAnsi="Arial" w:cs="Arial"/>
          <w:sz w:val="24"/>
          <w:szCs w:val="24"/>
        </w:rPr>
        <w:t xml:space="preserve">To provide complementarity between rural and urban food systems it is central to take actions in the field of improving </w:t>
      </w:r>
      <w:r w:rsidR="00A87D2D" w:rsidRPr="00406B39">
        <w:rPr>
          <w:rFonts w:ascii="Arial" w:hAnsi="Arial" w:cs="Arial"/>
          <w:sz w:val="24"/>
          <w:szCs w:val="24"/>
        </w:rPr>
        <w:t xml:space="preserve">of food producers` </w:t>
      </w:r>
      <w:r w:rsidR="00516974" w:rsidRPr="00406B39">
        <w:rPr>
          <w:rFonts w:ascii="Arial" w:hAnsi="Arial" w:cs="Arial"/>
          <w:sz w:val="24"/>
          <w:szCs w:val="24"/>
        </w:rPr>
        <w:t>access to both rural and urban markets</w:t>
      </w:r>
      <w:r w:rsidR="003461BB" w:rsidRPr="00406B39">
        <w:rPr>
          <w:rFonts w:ascii="Arial" w:hAnsi="Arial" w:cs="Arial"/>
          <w:sz w:val="24"/>
          <w:szCs w:val="24"/>
        </w:rPr>
        <w:t>.</w:t>
      </w:r>
      <w:r w:rsidR="00516974" w:rsidRPr="00406B39">
        <w:rPr>
          <w:rFonts w:ascii="Arial" w:hAnsi="Arial" w:cs="Arial"/>
          <w:sz w:val="24"/>
          <w:szCs w:val="24"/>
        </w:rPr>
        <w:t xml:space="preserve"> This </w:t>
      </w:r>
      <w:r w:rsidR="00A87D2D" w:rsidRPr="00406B39">
        <w:rPr>
          <w:rFonts w:ascii="Arial" w:hAnsi="Arial" w:cs="Arial"/>
          <w:sz w:val="24"/>
          <w:szCs w:val="24"/>
        </w:rPr>
        <w:t>will also</w:t>
      </w:r>
      <w:r w:rsidR="00516974" w:rsidRPr="00406B39">
        <w:rPr>
          <w:rFonts w:ascii="Arial" w:hAnsi="Arial" w:cs="Arial"/>
          <w:sz w:val="24"/>
          <w:szCs w:val="24"/>
        </w:rPr>
        <w:t xml:space="preserve"> contribute </w:t>
      </w:r>
      <w:r w:rsidR="00A87D2D" w:rsidRPr="00406B39">
        <w:rPr>
          <w:rFonts w:ascii="Arial" w:hAnsi="Arial" w:cs="Arial"/>
          <w:sz w:val="24"/>
          <w:szCs w:val="24"/>
        </w:rPr>
        <w:t xml:space="preserve">to </w:t>
      </w:r>
      <w:r w:rsidR="00516974" w:rsidRPr="00406B39">
        <w:rPr>
          <w:rFonts w:ascii="Arial" w:hAnsi="Arial" w:cs="Arial"/>
          <w:sz w:val="24"/>
          <w:szCs w:val="24"/>
        </w:rPr>
        <w:t xml:space="preserve">rural urban disparities in the country. </w:t>
      </w:r>
      <w:r w:rsidR="00A87D2D" w:rsidRPr="00406B39">
        <w:rPr>
          <w:rFonts w:ascii="Arial" w:hAnsi="Arial" w:cs="Arial"/>
          <w:sz w:val="24"/>
          <w:szCs w:val="24"/>
        </w:rPr>
        <w:t>As</w:t>
      </w:r>
      <w:r w:rsidR="00042351" w:rsidRPr="00406B39">
        <w:rPr>
          <w:rFonts w:ascii="Arial" w:hAnsi="Arial" w:cs="Arial"/>
          <w:sz w:val="24"/>
          <w:szCs w:val="24"/>
        </w:rPr>
        <w:t xml:space="preserve"> woman and youth food producers can play an essential role in transforming the food system, particular attention </w:t>
      </w:r>
      <w:r w:rsidR="003461BB" w:rsidRPr="00406B39">
        <w:rPr>
          <w:rFonts w:ascii="Arial" w:hAnsi="Arial" w:cs="Arial"/>
          <w:sz w:val="24"/>
          <w:szCs w:val="24"/>
        </w:rPr>
        <w:t xml:space="preserve">shall be </w:t>
      </w:r>
      <w:r w:rsidR="00042351" w:rsidRPr="00406B39">
        <w:rPr>
          <w:rFonts w:ascii="Arial" w:hAnsi="Arial" w:cs="Arial"/>
          <w:sz w:val="24"/>
          <w:szCs w:val="24"/>
        </w:rPr>
        <w:t>devoted to improve the prospects and living standards of the youth and woman</w:t>
      </w:r>
      <w:r w:rsidR="00FA32F2" w:rsidRPr="00406B39">
        <w:rPr>
          <w:rFonts w:ascii="Arial" w:hAnsi="Arial" w:cs="Arial"/>
          <w:sz w:val="24"/>
          <w:szCs w:val="24"/>
        </w:rPr>
        <w:t xml:space="preserve"> population</w:t>
      </w:r>
      <w:r w:rsidR="00042351" w:rsidRPr="00406B39">
        <w:rPr>
          <w:rFonts w:ascii="Arial" w:hAnsi="Arial" w:cs="Arial"/>
          <w:sz w:val="24"/>
          <w:szCs w:val="24"/>
        </w:rPr>
        <w:t xml:space="preserve"> resided in rural areas.</w:t>
      </w:r>
      <w:r w:rsidR="00D57CB0" w:rsidRPr="00406B39">
        <w:rPr>
          <w:rFonts w:ascii="Arial" w:hAnsi="Arial" w:cs="Arial"/>
          <w:sz w:val="24"/>
          <w:szCs w:val="24"/>
        </w:rPr>
        <w:t xml:space="preserve"> </w:t>
      </w:r>
      <w:r w:rsidR="009E5C53" w:rsidRPr="00406B39">
        <w:rPr>
          <w:rFonts w:ascii="Arial" w:hAnsi="Arial" w:cs="Arial"/>
          <w:sz w:val="24"/>
          <w:szCs w:val="24"/>
        </w:rPr>
        <w:t xml:space="preserve">Despite the fact that over the last years </w:t>
      </w:r>
      <w:r w:rsidR="00D8129B" w:rsidRPr="00406B39">
        <w:rPr>
          <w:rFonts w:ascii="Arial" w:hAnsi="Arial" w:cs="Arial"/>
          <w:sz w:val="24"/>
          <w:szCs w:val="24"/>
        </w:rPr>
        <w:t>several improvements have been recorded in the field of formulating and functioning of</w:t>
      </w:r>
      <w:r w:rsidR="009E5C53" w:rsidRPr="00406B39">
        <w:rPr>
          <w:rFonts w:ascii="Arial" w:hAnsi="Arial" w:cs="Arial"/>
          <w:sz w:val="24"/>
          <w:szCs w:val="24"/>
        </w:rPr>
        <w:t xml:space="preserve"> </w:t>
      </w:r>
      <w:r w:rsidR="00D8129B" w:rsidRPr="00406B39">
        <w:rPr>
          <w:rFonts w:ascii="Arial" w:hAnsi="Arial" w:cs="Arial"/>
          <w:sz w:val="24"/>
          <w:szCs w:val="24"/>
        </w:rPr>
        <w:t xml:space="preserve">agricultural </w:t>
      </w:r>
      <w:r w:rsidR="009E5C53" w:rsidRPr="00406B39">
        <w:rPr>
          <w:rFonts w:ascii="Arial" w:hAnsi="Arial" w:cs="Arial"/>
          <w:sz w:val="24"/>
          <w:szCs w:val="24"/>
        </w:rPr>
        <w:t>cooperatives</w:t>
      </w:r>
      <w:r w:rsidR="003461BB" w:rsidRPr="00406B39">
        <w:rPr>
          <w:rFonts w:ascii="Arial" w:hAnsi="Arial" w:cs="Arial"/>
          <w:sz w:val="24"/>
          <w:szCs w:val="24"/>
        </w:rPr>
        <w:t>, there are still a way to go;</w:t>
      </w:r>
      <w:r w:rsidR="009E5C53" w:rsidRPr="00406B39">
        <w:rPr>
          <w:rFonts w:ascii="Arial" w:hAnsi="Arial" w:cs="Arial"/>
          <w:sz w:val="24"/>
          <w:szCs w:val="24"/>
        </w:rPr>
        <w:t xml:space="preserve"> </w:t>
      </w:r>
      <w:r w:rsidR="003461BB" w:rsidRPr="00406B39">
        <w:rPr>
          <w:rFonts w:ascii="Arial" w:hAnsi="Arial" w:cs="Arial"/>
          <w:sz w:val="24"/>
          <w:szCs w:val="24"/>
        </w:rPr>
        <w:t>s</w:t>
      </w:r>
      <w:r w:rsidR="000F7B27" w:rsidRPr="00406B39">
        <w:rPr>
          <w:rFonts w:ascii="Arial" w:hAnsi="Arial" w:cs="Arial"/>
          <w:sz w:val="24"/>
          <w:szCs w:val="24"/>
        </w:rPr>
        <w:t>upporting cooperation</w:t>
      </w:r>
      <w:r w:rsidR="009E5C53" w:rsidRPr="00406B39">
        <w:rPr>
          <w:rFonts w:ascii="Arial" w:hAnsi="Arial" w:cs="Arial"/>
          <w:sz w:val="24"/>
          <w:szCs w:val="24"/>
        </w:rPr>
        <w:t>, especially among</w:t>
      </w:r>
      <w:r w:rsidR="003461BB" w:rsidRPr="00406B39">
        <w:rPr>
          <w:rFonts w:ascii="Arial" w:hAnsi="Arial" w:cs="Arial"/>
          <w:sz w:val="24"/>
          <w:szCs w:val="24"/>
        </w:rPr>
        <w:t xml:space="preserve"> the small-</w:t>
      </w:r>
      <w:r w:rsidR="000F7B27" w:rsidRPr="00406B39">
        <w:rPr>
          <w:rFonts w:ascii="Arial" w:hAnsi="Arial" w:cs="Arial"/>
          <w:sz w:val="24"/>
          <w:szCs w:val="24"/>
        </w:rPr>
        <w:t>scale fa</w:t>
      </w:r>
      <w:r w:rsidR="00F20997" w:rsidRPr="00406B39">
        <w:rPr>
          <w:rFonts w:ascii="Arial" w:hAnsi="Arial" w:cs="Arial"/>
          <w:sz w:val="24"/>
          <w:szCs w:val="24"/>
        </w:rPr>
        <w:t>r</w:t>
      </w:r>
      <w:r w:rsidR="000F7B27" w:rsidRPr="00406B39">
        <w:rPr>
          <w:rFonts w:ascii="Arial" w:hAnsi="Arial" w:cs="Arial"/>
          <w:sz w:val="24"/>
          <w:szCs w:val="24"/>
        </w:rPr>
        <w:t xml:space="preserve">mers is another direction </w:t>
      </w:r>
      <w:r w:rsidR="009E5C53" w:rsidRPr="00406B39">
        <w:rPr>
          <w:rFonts w:ascii="Arial" w:hAnsi="Arial" w:cs="Arial"/>
          <w:sz w:val="24"/>
          <w:szCs w:val="24"/>
        </w:rPr>
        <w:t>to</w:t>
      </w:r>
      <w:r w:rsidR="000F7B27" w:rsidRPr="00406B39">
        <w:rPr>
          <w:rFonts w:ascii="Arial" w:hAnsi="Arial" w:cs="Arial"/>
          <w:sz w:val="24"/>
          <w:szCs w:val="24"/>
        </w:rPr>
        <w:t xml:space="preserve"> </w:t>
      </w:r>
      <w:r w:rsidR="00D8129B" w:rsidRPr="00406B39">
        <w:rPr>
          <w:rFonts w:ascii="Arial" w:hAnsi="Arial" w:cs="Arial"/>
          <w:sz w:val="24"/>
          <w:szCs w:val="24"/>
        </w:rPr>
        <w:t>work in the future</w:t>
      </w:r>
      <w:r w:rsidR="0024291C" w:rsidRPr="00406B39">
        <w:rPr>
          <w:rFonts w:ascii="Arial" w:hAnsi="Arial" w:cs="Arial"/>
          <w:sz w:val="24"/>
          <w:szCs w:val="24"/>
        </w:rPr>
        <w:t>.</w:t>
      </w:r>
      <w:r w:rsidR="00D8129B" w:rsidRPr="00406B39">
        <w:rPr>
          <w:rFonts w:ascii="Arial" w:hAnsi="Arial" w:cs="Arial"/>
          <w:sz w:val="24"/>
          <w:szCs w:val="24"/>
        </w:rPr>
        <w:t xml:space="preserve"> </w:t>
      </w:r>
      <w:r w:rsidR="0024291C" w:rsidRPr="00406B39">
        <w:rPr>
          <w:rFonts w:ascii="Arial" w:hAnsi="Arial" w:cs="Arial"/>
          <w:sz w:val="24"/>
          <w:szCs w:val="24"/>
        </w:rPr>
        <w:t>This</w:t>
      </w:r>
      <w:r w:rsidR="00D8129B" w:rsidRPr="00406B39">
        <w:rPr>
          <w:rFonts w:ascii="Arial" w:hAnsi="Arial" w:cs="Arial"/>
          <w:sz w:val="24"/>
          <w:szCs w:val="24"/>
        </w:rPr>
        <w:t xml:space="preserve"> in turn will certainly </w:t>
      </w:r>
      <w:r w:rsidR="00BC638F" w:rsidRPr="00406B39">
        <w:rPr>
          <w:rFonts w:ascii="Arial" w:hAnsi="Arial" w:cs="Arial"/>
          <w:sz w:val="24"/>
          <w:szCs w:val="24"/>
        </w:rPr>
        <w:t>contribute to</w:t>
      </w:r>
      <w:r w:rsidR="00D8129B" w:rsidRPr="00406B39">
        <w:rPr>
          <w:rFonts w:ascii="Arial" w:hAnsi="Arial" w:cs="Arial"/>
          <w:sz w:val="24"/>
          <w:szCs w:val="24"/>
        </w:rPr>
        <w:t xml:space="preserve"> sustainability and resiliency of t</w:t>
      </w:r>
      <w:r w:rsidR="00BA3612" w:rsidRPr="00406B39">
        <w:rPr>
          <w:rFonts w:ascii="Arial" w:hAnsi="Arial" w:cs="Arial"/>
          <w:sz w:val="24"/>
          <w:szCs w:val="24"/>
        </w:rPr>
        <w:t>he food systems. The diversification of export markets for agriculture and food products and the expansion of the structure of exports by countries, is one of the factors contributing to increasing food production and productivity along with the expansion of the application of international standards within the country.</w:t>
      </w:r>
    </w:p>
    <w:p w14:paraId="5ABF1B85" w14:textId="2800694A" w:rsidR="000D5D26" w:rsidRPr="007B3FA7" w:rsidRDefault="007B3FA7" w:rsidP="00675E2D">
      <w:pPr>
        <w:pStyle w:val="Heading2"/>
      </w:pPr>
      <w:bookmarkStart w:id="7" w:name="_Toc83290974"/>
      <w:r>
        <w:t xml:space="preserve">2.5. </w:t>
      </w:r>
      <w:r w:rsidR="00176306" w:rsidRPr="007B3FA7">
        <w:t>Improving quality of education and research</w:t>
      </w:r>
      <w:r w:rsidR="004E3CA7" w:rsidRPr="007B3FA7">
        <w:t>,</w:t>
      </w:r>
      <w:r w:rsidR="00176306" w:rsidRPr="007B3FA7">
        <w:t xml:space="preserve"> strengthening</w:t>
      </w:r>
      <w:r w:rsidR="000D5D26" w:rsidRPr="007B3FA7">
        <w:t> collaboration between </w:t>
      </w:r>
      <w:r w:rsidR="00176306" w:rsidRPr="007B3FA7">
        <w:t>science and policy making</w:t>
      </w:r>
      <w:bookmarkEnd w:id="7"/>
    </w:p>
    <w:p w14:paraId="05EA5C26" w14:textId="7BE05FA2" w:rsidR="004E3CA7" w:rsidRPr="00406B39" w:rsidRDefault="00A87D2D" w:rsidP="007B3FA7">
      <w:pPr>
        <w:spacing w:before="120" w:after="0" w:line="288" w:lineRule="auto"/>
        <w:jc w:val="both"/>
        <w:rPr>
          <w:rFonts w:ascii="Arial" w:hAnsi="Arial" w:cs="Arial"/>
          <w:sz w:val="24"/>
          <w:szCs w:val="24"/>
        </w:rPr>
      </w:pPr>
      <w:r w:rsidRPr="00406B39">
        <w:rPr>
          <w:rFonts w:ascii="Arial" w:hAnsi="Arial" w:cs="Arial"/>
          <w:sz w:val="24"/>
          <w:szCs w:val="24"/>
        </w:rPr>
        <w:t>E</w:t>
      </w:r>
      <w:r w:rsidR="004E3CA7" w:rsidRPr="00406B39">
        <w:rPr>
          <w:rFonts w:ascii="Arial" w:hAnsi="Arial" w:cs="Arial"/>
          <w:sz w:val="24"/>
          <w:szCs w:val="24"/>
        </w:rPr>
        <w:t xml:space="preserve">ducation and research </w:t>
      </w:r>
      <w:r w:rsidRPr="00406B39">
        <w:rPr>
          <w:rFonts w:ascii="Arial" w:hAnsi="Arial" w:cs="Arial"/>
          <w:sz w:val="24"/>
          <w:szCs w:val="24"/>
        </w:rPr>
        <w:t xml:space="preserve">in agriculture and food </w:t>
      </w:r>
      <w:r w:rsidR="004E3CA7" w:rsidRPr="00406B39">
        <w:rPr>
          <w:rFonts w:ascii="Arial" w:hAnsi="Arial" w:cs="Arial"/>
          <w:sz w:val="24"/>
          <w:szCs w:val="24"/>
        </w:rPr>
        <w:t>have a critical role in enabling access to sufficient quality and quantity of food for people.</w:t>
      </w:r>
      <w:r w:rsidR="005114F0" w:rsidRPr="00406B39">
        <w:rPr>
          <w:rFonts w:ascii="Arial" w:hAnsi="Arial" w:cs="Arial"/>
          <w:sz w:val="24"/>
          <w:szCs w:val="24"/>
        </w:rPr>
        <w:t xml:space="preserve"> </w:t>
      </w:r>
      <w:r w:rsidRPr="00406B39">
        <w:rPr>
          <w:rFonts w:ascii="Arial" w:hAnsi="Arial" w:cs="Arial"/>
          <w:sz w:val="24"/>
          <w:szCs w:val="24"/>
        </w:rPr>
        <w:t>Against this background, u</w:t>
      </w:r>
      <w:r w:rsidR="005114F0" w:rsidRPr="00406B39">
        <w:rPr>
          <w:rFonts w:ascii="Arial" w:hAnsi="Arial" w:cs="Arial"/>
          <w:sz w:val="24"/>
          <w:szCs w:val="24"/>
        </w:rPr>
        <w:t xml:space="preserve">pgrading higher as well as vocation education </w:t>
      </w:r>
      <w:r w:rsidRPr="00406B39">
        <w:rPr>
          <w:rFonts w:ascii="Arial" w:hAnsi="Arial" w:cs="Arial"/>
          <w:sz w:val="24"/>
          <w:szCs w:val="24"/>
        </w:rPr>
        <w:t xml:space="preserve">system within the country </w:t>
      </w:r>
      <w:r w:rsidR="005114F0" w:rsidRPr="00406B39">
        <w:rPr>
          <w:rFonts w:ascii="Arial" w:hAnsi="Arial" w:cs="Arial"/>
          <w:sz w:val="24"/>
          <w:szCs w:val="24"/>
        </w:rPr>
        <w:t xml:space="preserve">and facilitating farmers` and food producers’ access to </w:t>
      </w:r>
      <w:r w:rsidR="00C437F1" w:rsidRPr="00406B39">
        <w:rPr>
          <w:rFonts w:ascii="Arial" w:hAnsi="Arial" w:cs="Arial"/>
          <w:sz w:val="24"/>
          <w:szCs w:val="24"/>
        </w:rPr>
        <w:t xml:space="preserve">quality </w:t>
      </w:r>
      <w:r w:rsidR="005114F0" w:rsidRPr="00406B39">
        <w:rPr>
          <w:rFonts w:ascii="Arial" w:hAnsi="Arial" w:cs="Arial"/>
          <w:sz w:val="24"/>
          <w:szCs w:val="24"/>
        </w:rPr>
        <w:t>education</w:t>
      </w:r>
      <w:r w:rsidRPr="00406B39">
        <w:rPr>
          <w:rFonts w:ascii="Arial" w:hAnsi="Arial" w:cs="Arial"/>
          <w:sz w:val="24"/>
          <w:szCs w:val="24"/>
        </w:rPr>
        <w:t xml:space="preserve"> and training</w:t>
      </w:r>
      <w:r w:rsidR="005114F0" w:rsidRPr="00406B39">
        <w:rPr>
          <w:rFonts w:ascii="Arial" w:hAnsi="Arial" w:cs="Arial"/>
          <w:sz w:val="24"/>
          <w:szCs w:val="24"/>
        </w:rPr>
        <w:t xml:space="preserve"> </w:t>
      </w:r>
      <w:r w:rsidR="00C437F1" w:rsidRPr="00406B39">
        <w:rPr>
          <w:rFonts w:ascii="Arial" w:hAnsi="Arial" w:cs="Arial"/>
          <w:sz w:val="24"/>
          <w:szCs w:val="24"/>
        </w:rPr>
        <w:t xml:space="preserve">opportunities </w:t>
      </w:r>
      <w:r w:rsidRPr="00406B39">
        <w:rPr>
          <w:rFonts w:ascii="Arial" w:hAnsi="Arial" w:cs="Arial"/>
          <w:sz w:val="24"/>
          <w:szCs w:val="24"/>
        </w:rPr>
        <w:t>will aid</w:t>
      </w:r>
      <w:r w:rsidR="005114F0" w:rsidRPr="00406B39">
        <w:rPr>
          <w:rFonts w:ascii="Arial" w:hAnsi="Arial" w:cs="Arial"/>
          <w:sz w:val="24"/>
          <w:szCs w:val="24"/>
        </w:rPr>
        <w:t xml:space="preserve"> to </w:t>
      </w:r>
      <w:r w:rsidR="00C437F1" w:rsidRPr="00406B39">
        <w:rPr>
          <w:rFonts w:ascii="Arial" w:hAnsi="Arial" w:cs="Arial"/>
          <w:sz w:val="24"/>
          <w:szCs w:val="24"/>
        </w:rPr>
        <w:t>accomplish</w:t>
      </w:r>
      <w:r w:rsidR="005114F0" w:rsidRPr="00406B39">
        <w:rPr>
          <w:rFonts w:ascii="Arial" w:hAnsi="Arial" w:cs="Arial"/>
          <w:sz w:val="24"/>
          <w:szCs w:val="24"/>
        </w:rPr>
        <w:t xml:space="preserve"> a sustainable food system. </w:t>
      </w:r>
      <w:r w:rsidR="00DF0AA5" w:rsidRPr="00406B39">
        <w:rPr>
          <w:rFonts w:ascii="Arial" w:hAnsi="Arial" w:cs="Arial"/>
          <w:sz w:val="24"/>
          <w:szCs w:val="24"/>
        </w:rPr>
        <w:t>On the other hand, improving the quality of research in agri</w:t>
      </w:r>
      <w:r w:rsidRPr="00406B39">
        <w:rPr>
          <w:rFonts w:ascii="Arial" w:hAnsi="Arial" w:cs="Arial"/>
          <w:sz w:val="24"/>
          <w:szCs w:val="24"/>
        </w:rPr>
        <w:t xml:space="preserve">culture and </w:t>
      </w:r>
      <w:r w:rsidR="00DF0AA5" w:rsidRPr="00406B39">
        <w:rPr>
          <w:rFonts w:ascii="Arial" w:hAnsi="Arial" w:cs="Arial"/>
          <w:sz w:val="24"/>
          <w:szCs w:val="24"/>
        </w:rPr>
        <w:t>food would mean better understanding of the challenges and opportunities related to transformation of the food system and outline critical areas to act.</w:t>
      </w:r>
      <w:r w:rsidR="00D57CB0" w:rsidRPr="00406B39">
        <w:rPr>
          <w:rFonts w:ascii="Arial" w:hAnsi="Arial" w:cs="Arial"/>
          <w:sz w:val="24"/>
          <w:szCs w:val="24"/>
        </w:rPr>
        <w:t xml:space="preserve"> </w:t>
      </w:r>
      <w:r w:rsidR="004E3CA7" w:rsidRPr="00406B39">
        <w:rPr>
          <w:rFonts w:ascii="Arial" w:hAnsi="Arial" w:cs="Arial"/>
          <w:sz w:val="24"/>
          <w:szCs w:val="24"/>
        </w:rPr>
        <w:t>Strengthening evidence</w:t>
      </w:r>
      <w:r w:rsidR="00F770F4" w:rsidRPr="00406B39">
        <w:rPr>
          <w:rFonts w:ascii="Arial" w:hAnsi="Arial" w:cs="Arial"/>
          <w:sz w:val="24"/>
          <w:szCs w:val="24"/>
        </w:rPr>
        <w:t>-</w:t>
      </w:r>
      <w:r w:rsidR="004E3CA7" w:rsidRPr="00406B39">
        <w:rPr>
          <w:rFonts w:ascii="Arial" w:hAnsi="Arial" w:cs="Arial"/>
          <w:sz w:val="24"/>
          <w:szCs w:val="24"/>
        </w:rPr>
        <w:t xml:space="preserve">based policy making using fundamental research outcomes </w:t>
      </w:r>
      <w:r w:rsidR="00F770F4" w:rsidRPr="00406B39">
        <w:rPr>
          <w:rFonts w:ascii="Arial" w:hAnsi="Arial" w:cs="Arial"/>
          <w:sz w:val="24"/>
          <w:szCs w:val="24"/>
        </w:rPr>
        <w:t>sh</w:t>
      </w:r>
      <w:r w:rsidRPr="00406B39">
        <w:rPr>
          <w:rFonts w:ascii="Arial" w:hAnsi="Arial" w:cs="Arial"/>
          <w:sz w:val="24"/>
          <w:szCs w:val="24"/>
        </w:rPr>
        <w:t>all</w:t>
      </w:r>
      <w:r w:rsidR="00F770F4" w:rsidRPr="00406B39">
        <w:rPr>
          <w:rFonts w:ascii="Arial" w:hAnsi="Arial" w:cs="Arial"/>
          <w:sz w:val="24"/>
          <w:szCs w:val="24"/>
        </w:rPr>
        <w:t xml:space="preserve"> </w:t>
      </w:r>
      <w:r w:rsidR="004E3CA7" w:rsidRPr="00406B39">
        <w:rPr>
          <w:rFonts w:ascii="Arial" w:hAnsi="Arial" w:cs="Arial"/>
          <w:sz w:val="24"/>
          <w:szCs w:val="24"/>
        </w:rPr>
        <w:t xml:space="preserve">improve the effectiveness of the policy decisions </w:t>
      </w:r>
      <w:r w:rsidR="00C437F1" w:rsidRPr="00406B39">
        <w:rPr>
          <w:rFonts w:ascii="Arial" w:hAnsi="Arial" w:cs="Arial"/>
          <w:sz w:val="24"/>
          <w:szCs w:val="24"/>
        </w:rPr>
        <w:t>though</w:t>
      </w:r>
      <w:r w:rsidR="004E3CA7" w:rsidRPr="00406B39">
        <w:rPr>
          <w:rFonts w:ascii="Arial" w:hAnsi="Arial" w:cs="Arial"/>
          <w:sz w:val="24"/>
          <w:szCs w:val="24"/>
        </w:rPr>
        <w:t xml:space="preserve"> providing policy makers with </w:t>
      </w:r>
      <w:r w:rsidR="00C437F1" w:rsidRPr="00406B39">
        <w:rPr>
          <w:rFonts w:ascii="Arial" w:hAnsi="Arial" w:cs="Arial"/>
          <w:sz w:val="24"/>
          <w:szCs w:val="24"/>
        </w:rPr>
        <w:t xml:space="preserve">most </w:t>
      </w:r>
      <w:r w:rsidRPr="00406B39">
        <w:rPr>
          <w:rFonts w:ascii="Arial" w:hAnsi="Arial" w:cs="Arial"/>
          <w:sz w:val="24"/>
          <w:szCs w:val="24"/>
        </w:rPr>
        <w:t>suitable</w:t>
      </w:r>
      <w:r w:rsidR="004E3CA7" w:rsidRPr="00406B39">
        <w:rPr>
          <w:rFonts w:ascii="Arial" w:hAnsi="Arial" w:cs="Arial"/>
          <w:sz w:val="24"/>
          <w:szCs w:val="24"/>
        </w:rPr>
        <w:t xml:space="preserve"> information. </w:t>
      </w:r>
      <w:r w:rsidR="00F770F4" w:rsidRPr="00406B39">
        <w:rPr>
          <w:rFonts w:ascii="Arial" w:hAnsi="Arial" w:cs="Arial"/>
          <w:sz w:val="24"/>
          <w:szCs w:val="24"/>
        </w:rPr>
        <w:t>Intensifying the knowledge, innovation and technology transfer to agri-food value chain</w:t>
      </w:r>
      <w:r w:rsidRPr="00406B39">
        <w:rPr>
          <w:rFonts w:ascii="Arial" w:hAnsi="Arial" w:cs="Arial"/>
          <w:sz w:val="24"/>
          <w:szCs w:val="24"/>
        </w:rPr>
        <w:t xml:space="preserve"> is</w:t>
      </w:r>
      <w:r w:rsidR="00F770F4" w:rsidRPr="00406B39">
        <w:rPr>
          <w:rFonts w:ascii="Arial" w:hAnsi="Arial" w:cs="Arial"/>
          <w:sz w:val="24"/>
          <w:szCs w:val="24"/>
        </w:rPr>
        <w:t xml:space="preserve"> also key in achieving sustainable and inclusive food system.  </w:t>
      </w:r>
      <w:r w:rsidR="004E3CA7" w:rsidRPr="00406B39">
        <w:rPr>
          <w:rFonts w:ascii="Arial" w:hAnsi="Arial" w:cs="Arial"/>
          <w:sz w:val="24"/>
          <w:szCs w:val="24"/>
        </w:rPr>
        <w:t xml:space="preserve">  </w:t>
      </w:r>
    </w:p>
    <w:p w14:paraId="745896AD" w14:textId="4FB4897E" w:rsidR="00C60F34" w:rsidRPr="007B3FA7" w:rsidRDefault="007B3FA7" w:rsidP="00675E2D">
      <w:pPr>
        <w:pStyle w:val="Heading2"/>
      </w:pPr>
      <w:bookmarkStart w:id="8" w:name="_Toc83290975"/>
      <w:r>
        <w:t xml:space="preserve">2.6. </w:t>
      </w:r>
      <w:r w:rsidR="00FD6F22" w:rsidRPr="007B3FA7">
        <w:t>Developing</w:t>
      </w:r>
      <w:r w:rsidR="00F74DE9" w:rsidRPr="007B3FA7">
        <w:t xml:space="preserve"> food system</w:t>
      </w:r>
      <w:r w:rsidR="00C60F34" w:rsidRPr="007B3FA7">
        <w:t xml:space="preserve"> in liberated territories and </w:t>
      </w:r>
      <w:r w:rsidR="00FD6F22" w:rsidRPr="007B3FA7">
        <w:t>integrating</w:t>
      </w:r>
      <w:r w:rsidR="00C60F34" w:rsidRPr="007B3FA7">
        <w:t xml:space="preserve"> into national food system</w:t>
      </w:r>
      <w:bookmarkEnd w:id="8"/>
    </w:p>
    <w:p w14:paraId="05996F7A" w14:textId="6832F62B" w:rsidR="00C60F34" w:rsidRPr="00406B39" w:rsidRDefault="00FD6F22" w:rsidP="007B3FA7">
      <w:pPr>
        <w:spacing w:before="120" w:after="0" w:line="288" w:lineRule="auto"/>
        <w:jc w:val="both"/>
        <w:rPr>
          <w:rFonts w:ascii="Arial" w:hAnsi="Arial" w:cs="Arial"/>
          <w:sz w:val="24"/>
          <w:szCs w:val="24"/>
        </w:rPr>
      </w:pPr>
      <w:r w:rsidRPr="00406B39">
        <w:rPr>
          <w:rFonts w:ascii="Arial" w:hAnsi="Arial" w:cs="Arial"/>
          <w:sz w:val="24"/>
          <w:szCs w:val="24"/>
        </w:rPr>
        <w:t xml:space="preserve">Developing sustainable food systems in </w:t>
      </w:r>
      <w:r w:rsidR="00C60F34" w:rsidRPr="00406B39">
        <w:rPr>
          <w:rFonts w:ascii="Arial" w:hAnsi="Arial" w:cs="Arial"/>
          <w:sz w:val="24"/>
          <w:szCs w:val="24"/>
        </w:rPr>
        <w:t xml:space="preserve">liberated territories </w:t>
      </w:r>
      <w:r w:rsidRPr="00406B39">
        <w:rPr>
          <w:rFonts w:ascii="Arial" w:hAnsi="Arial" w:cs="Arial"/>
          <w:sz w:val="24"/>
          <w:szCs w:val="24"/>
        </w:rPr>
        <w:t xml:space="preserve">and integrating it into the national food system </w:t>
      </w:r>
      <w:r w:rsidR="00C60F34" w:rsidRPr="00406B39">
        <w:rPr>
          <w:rFonts w:ascii="Arial" w:hAnsi="Arial" w:cs="Arial"/>
          <w:sz w:val="24"/>
          <w:szCs w:val="24"/>
        </w:rPr>
        <w:t xml:space="preserve">while </w:t>
      </w:r>
      <w:r w:rsidR="005F555C" w:rsidRPr="00406B39">
        <w:rPr>
          <w:rFonts w:ascii="Arial" w:hAnsi="Arial" w:cs="Arial"/>
          <w:sz w:val="24"/>
          <w:szCs w:val="24"/>
        </w:rPr>
        <w:t>adopting</w:t>
      </w:r>
      <w:r w:rsidR="00C60F34" w:rsidRPr="00406B39">
        <w:rPr>
          <w:rFonts w:ascii="Arial" w:hAnsi="Arial" w:cs="Arial"/>
          <w:sz w:val="24"/>
          <w:szCs w:val="24"/>
        </w:rPr>
        <w:t xml:space="preserve"> various support </w:t>
      </w:r>
      <w:r w:rsidR="005F555C" w:rsidRPr="00406B39">
        <w:rPr>
          <w:rFonts w:ascii="Arial" w:hAnsi="Arial" w:cs="Arial"/>
          <w:sz w:val="24"/>
          <w:szCs w:val="24"/>
        </w:rPr>
        <w:t>measures</w:t>
      </w:r>
      <w:r w:rsidR="00C60F34" w:rsidRPr="00406B39">
        <w:rPr>
          <w:rFonts w:ascii="Arial" w:hAnsi="Arial" w:cs="Arial"/>
          <w:sz w:val="24"/>
          <w:szCs w:val="24"/>
        </w:rPr>
        <w:t xml:space="preserve"> along the </w:t>
      </w:r>
      <w:r w:rsidR="005F555C" w:rsidRPr="00406B39">
        <w:rPr>
          <w:rFonts w:ascii="Arial" w:hAnsi="Arial" w:cs="Arial"/>
          <w:sz w:val="24"/>
          <w:szCs w:val="24"/>
        </w:rPr>
        <w:t xml:space="preserve">food </w:t>
      </w:r>
      <w:r w:rsidR="00C60F34" w:rsidRPr="00406B39">
        <w:rPr>
          <w:rFonts w:ascii="Arial" w:hAnsi="Arial" w:cs="Arial"/>
          <w:sz w:val="24"/>
          <w:szCs w:val="24"/>
        </w:rPr>
        <w:t xml:space="preserve">value chain will </w:t>
      </w:r>
      <w:r w:rsidR="005F555C" w:rsidRPr="00406B39">
        <w:rPr>
          <w:rFonts w:ascii="Arial" w:hAnsi="Arial" w:cs="Arial"/>
          <w:sz w:val="24"/>
          <w:szCs w:val="24"/>
        </w:rPr>
        <w:t xml:space="preserve">contribute to national </w:t>
      </w:r>
      <w:r w:rsidR="00C60F34" w:rsidRPr="00406B39">
        <w:rPr>
          <w:rFonts w:ascii="Arial" w:hAnsi="Arial" w:cs="Arial"/>
          <w:sz w:val="24"/>
          <w:szCs w:val="24"/>
        </w:rPr>
        <w:t xml:space="preserve">food system. </w:t>
      </w:r>
      <w:r w:rsidR="00F13CEB" w:rsidRPr="00406B39">
        <w:rPr>
          <w:rFonts w:ascii="Arial" w:hAnsi="Arial" w:cs="Arial"/>
          <w:sz w:val="24"/>
          <w:szCs w:val="24"/>
        </w:rPr>
        <w:t>Meanwhile, the liberated areas will be reconstructed based on the “Smart Village” and “Smart City” concepts.</w:t>
      </w:r>
      <w:r w:rsidR="00CD41F5" w:rsidRPr="00406B39">
        <w:rPr>
          <w:rFonts w:ascii="Arial" w:hAnsi="Arial" w:cs="Arial"/>
          <w:sz w:val="24"/>
          <w:szCs w:val="24"/>
        </w:rPr>
        <w:t xml:space="preserve"> It should be noted that “Smart Agriculture” covers the cooperative management system, fields, gardens and farms built on the basis of modern technologies, management and control processes with the help of electronic devices.</w:t>
      </w:r>
      <w:r w:rsidR="00F13CEB" w:rsidRPr="00406B39">
        <w:rPr>
          <w:rFonts w:ascii="Arial" w:hAnsi="Arial" w:cs="Arial"/>
          <w:sz w:val="24"/>
          <w:szCs w:val="24"/>
        </w:rPr>
        <w:t xml:space="preserve"> </w:t>
      </w:r>
      <w:r w:rsidR="005410E5" w:rsidRPr="00406B39">
        <w:rPr>
          <w:rFonts w:ascii="Arial" w:hAnsi="Arial" w:cs="Arial"/>
          <w:sz w:val="24"/>
          <w:szCs w:val="24"/>
        </w:rPr>
        <w:t xml:space="preserve">“Smart” farms will allow the production and processing of fruits, vegetables, meat and dairy products in </w:t>
      </w:r>
      <w:r w:rsidR="005410E5" w:rsidRPr="00406B39">
        <w:rPr>
          <w:rFonts w:ascii="Arial" w:hAnsi="Arial" w:cs="Arial"/>
          <w:sz w:val="24"/>
          <w:szCs w:val="24"/>
        </w:rPr>
        <w:lastRenderedPageBreak/>
        <w:t xml:space="preserve">rural areas to meet modern requirements. The first "Smart Village" project is already being implemented in </w:t>
      </w:r>
      <w:proofErr w:type="spellStart"/>
      <w:r w:rsidR="005410E5" w:rsidRPr="00406B39">
        <w:rPr>
          <w:rFonts w:ascii="Arial" w:hAnsi="Arial" w:cs="Arial"/>
          <w:sz w:val="24"/>
          <w:szCs w:val="24"/>
        </w:rPr>
        <w:t>Agali</w:t>
      </w:r>
      <w:proofErr w:type="spellEnd"/>
      <w:r w:rsidR="005410E5" w:rsidRPr="00406B39">
        <w:rPr>
          <w:rFonts w:ascii="Arial" w:hAnsi="Arial" w:cs="Arial"/>
          <w:sz w:val="24"/>
          <w:szCs w:val="24"/>
        </w:rPr>
        <w:t xml:space="preserve"> village of </w:t>
      </w:r>
      <w:proofErr w:type="spellStart"/>
      <w:r w:rsidR="005410E5" w:rsidRPr="00406B39">
        <w:rPr>
          <w:rFonts w:ascii="Arial" w:hAnsi="Arial" w:cs="Arial"/>
          <w:sz w:val="24"/>
          <w:szCs w:val="24"/>
        </w:rPr>
        <w:t>Zangilan</w:t>
      </w:r>
      <w:proofErr w:type="spellEnd"/>
      <w:r w:rsidR="005410E5" w:rsidRPr="00406B39">
        <w:rPr>
          <w:rFonts w:ascii="Arial" w:hAnsi="Arial" w:cs="Arial"/>
          <w:sz w:val="24"/>
          <w:szCs w:val="24"/>
        </w:rPr>
        <w:t xml:space="preserve"> district.</w:t>
      </w:r>
    </w:p>
    <w:p w14:paraId="615AA6DD" w14:textId="3D5E67FC" w:rsidR="009E6672" w:rsidRDefault="00077890" w:rsidP="007B3FA7">
      <w:pPr>
        <w:pStyle w:val="Heading1"/>
      </w:pPr>
      <w:bookmarkStart w:id="9" w:name="_Toc83290976"/>
      <w:r>
        <w:t xml:space="preserve">3. </w:t>
      </w:r>
      <w:r w:rsidR="009E6672" w:rsidRPr="00CB5EA5">
        <w:t>Stakeholder collaboration</w:t>
      </w:r>
      <w:bookmarkEnd w:id="9"/>
    </w:p>
    <w:p w14:paraId="69C7F773" w14:textId="77777777" w:rsidR="00FE77F1" w:rsidRPr="00FE77F1" w:rsidRDefault="00FE77F1" w:rsidP="00FE77F1"/>
    <w:p w14:paraId="5DE608AC" w14:textId="35F8F563" w:rsidR="006B265D" w:rsidRPr="00406B39" w:rsidRDefault="00AA36B4" w:rsidP="008D27E0">
      <w:pPr>
        <w:spacing w:before="120" w:after="0" w:line="288" w:lineRule="auto"/>
        <w:jc w:val="both"/>
        <w:rPr>
          <w:rFonts w:ascii="Arial" w:hAnsi="Arial" w:cs="Arial"/>
          <w:sz w:val="24"/>
          <w:szCs w:val="24"/>
        </w:rPr>
      </w:pPr>
      <w:r w:rsidRPr="00406B39">
        <w:rPr>
          <w:rFonts w:ascii="Arial" w:hAnsi="Arial" w:cs="Arial"/>
          <w:sz w:val="24"/>
          <w:szCs w:val="24"/>
        </w:rPr>
        <w:t>The M</w:t>
      </w:r>
      <w:r w:rsidR="00861552" w:rsidRPr="00406B39">
        <w:rPr>
          <w:rFonts w:ascii="Arial" w:hAnsi="Arial" w:cs="Arial"/>
          <w:sz w:val="24"/>
          <w:szCs w:val="24"/>
        </w:rPr>
        <w:t>inistry of Agriculture (</w:t>
      </w:r>
      <w:proofErr w:type="spellStart"/>
      <w:r w:rsidR="00861552" w:rsidRPr="00406B39">
        <w:rPr>
          <w:rFonts w:ascii="Arial" w:hAnsi="Arial" w:cs="Arial"/>
          <w:sz w:val="24"/>
          <w:szCs w:val="24"/>
        </w:rPr>
        <w:t>MoA</w:t>
      </w:r>
      <w:proofErr w:type="spellEnd"/>
      <w:r w:rsidR="00861552" w:rsidRPr="00406B39">
        <w:rPr>
          <w:rFonts w:ascii="Arial" w:hAnsi="Arial" w:cs="Arial"/>
          <w:sz w:val="24"/>
          <w:szCs w:val="24"/>
        </w:rPr>
        <w:t xml:space="preserve">) </w:t>
      </w:r>
      <w:r w:rsidR="00735BF8" w:rsidRPr="00406B39">
        <w:rPr>
          <w:rFonts w:ascii="Arial" w:hAnsi="Arial" w:cs="Arial"/>
          <w:sz w:val="24"/>
          <w:szCs w:val="24"/>
        </w:rPr>
        <w:t>shall</w:t>
      </w:r>
      <w:r w:rsidR="006B265D" w:rsidRPr="00406B39">
        <w:rPr>
          <w:rFonts w:ascii="Arial" w:hAnsi="Arial" w:cs="Arial"/>
          <w:sz w:val="24"/>
          <w:szCs w:val="24"/>
        </w:rPr>
        <w:t xml:space="preserve"> collaborate with national counterparts, international development partners,</w:t>
      </w:r>
      <w:r w:rsidR="00861552" w:rsidRPr="00406B39">
        <w:rPr>
          <w:rFonts w:ascii="Arial" w:hAnsi="Arial" w:cs="Arial"/>
          <w:sz w:val="24"/>
          <w:szCs w:val="24"/>
        </w:rPr>
        <w:t xml:space="preserve"> </w:t>
      </w:r>
      <w:r w:rsidR="006B265D" w:rsidRPr="00406B39">
        <w:rPr>
          <w:rFonts w:ascii="Arial" w:hAnsi="Arial" w:cs="Arial"/>
          <w:sz w:val="24"/>
          <w:szCs w:val="24"/>
        </w:rPr>
        <w:t>civil society</w:t>
      </w:r>
      <w:r w:rsidR="00735BF8" w:rsidRPr="00406B39">
        <w:rPr>
          <w:rFonts w:ascii="Arial" w:hAnsi="Arial" w:cs="Arial"/>
          <w:sz w:val="24"/>
          <w:szCs w:val="24"/>
        </w:rPr>
        <w:t xml:space="preserve"> organizations</w:t>
      </w:r>
      <w:r w:rsidR="006B265D" w:rsidRPr="00406B39">
        <w:rPr>
          <w:rFonts w:ascii="Arial" w:hAnsi="Arial" w:cs="Arial"/>
          <w:sz w:val="24"/>
          <w:szCs w:val="24"/>
        </w:rPr>
        <w:t>, the private sector, international financial institutions, academic institutions, and other</w:t>
      </w:r>
      <w:r w:rsidR="00861552" w:rsidRPr="00406B39">
        <w:rPr>
          <w:rFonts w:ascii="Arial" w:hAnsi="Arial" w:cs="Arial"/>
          <w:sz w:val="24"/>
          <w:szCs w:val="24"/>
        </w:rPr>
        <w:t xml:space="preserve"> </w:t>
      </w:r>
      <w:r w:rsidR="006B265D" w:rsidRPr="00406B39">
        <w:rPr>
          <w:rFonts w:ascii="Arial" w:hAnsi="Arial" w:cs="Arial"/>
          <w:sz w:val="24"/>
          <w:szCs w:val="24"/>
        </w:rPr>
        <w:t>stakeholders</w:t>
      </w:r>
      <w:r w:rsidR="00735BF8" w:rsidRPr="00406B39">
        <w:rPr>
          <w:rFonts w:ascii="Arial" w:hAnsi="Arial" w:cs="Arial"/>
          <w:sz w:val="24"/>
          <w:szCs w:val="24"/>
        </w:rPr>
        <w:t xml:space="preserve"> to achieve a </w:t>
      </w:r>
      <w:r w:rsidR="00A82667" w:rsidRPr="00406B39">
        <w:rPr>
          <w:rFonts w:ascii="Arial" w:hAnsi="Arial" w:cs="Arial"/>
          <w:sz w:val="24"/>
          <w:szCs w:val="24"/>
        </w:rPr>
        <w:t>significant change</w:t>
      </w:r>
      <w:r w:rsidR="00735BF8" w:rsidRPr="00406B39">
        <w:rPr>
          <w:rFonts w:ascii="Arial" w:hAnsi="Arial" w:cs="Arial"/>
          <w:sz w:val="24"/>
          <w:szCs w:val="24"/>
        </w:rPr>
        <w:t xml:space="preserve"> in the </w:t>
      </w:r>
      <w:r w:rsidR="00A82667" w:rsidRPr="00406B39">
        <w:rPr>
          <w:rFonts w:ascii="Arial" w:hAnsi="Arial" w:cs="Arial"/>
          <w:sz w:val="24"/>
          <w:szCs w:val="24"/>
        </w:rPr>
        <w:t>above-mentioned</w:t>
      </w:r>
      <w:r w:rsidR="00735BF8" w:rsidRPr="00406B39">
        <w:rPr>
          <w:rFonts w:ascii="Arial" w:hAnsi="Arial" w:cs="Arial"/>
          <w:sz w:val="24"/>
          <w:szCs w:val="24"/>
        </w:rPr>
        <w:t xml:space="preserve"> priority areas. </w:t>
      </w:r>
      <w:proofErr w:type="spellStart"/>
      <w:r w:rsidR="00861552" w:rsidRPr="00406B39">
        <w:rPr>
          <w:rFonts w:ascii="Arial" w:hAnsi="Arial" w:cs="Arial"/>
          <w:sz w:val="24"/>
          <w:szCs w:val="24"/>
        </w:rPr>
        <w:t>MoA</w:t>
      </w:r>
      <w:proofErr w:type="spellEnd"/>
      <w:r w:rsidR="00861552" w:rsidRPr="00406B39">
        <w:rPr>
          <w:rFonts w:ascii="Arial" w:hAnsi="Arial" w:cs="Arial"/>
          <w:sz w:val="24"/>
          <w:szCs w:val="24"/>
        </w:rPr>
        <w:t xml:space="preserve"> will</w:t>
      </w:r>
      <w:r w:rsidR="006B265D" w:rsidRPr="00406B39">
        <w:rPr>
          <w:rFonts w:ascii="Arial" w:hAnsi="Arial" w:cs="Arial"/>
          <w:sz w:val="24"/>
          <w:szCs w:val="24"/>
        </w:rPr>
        <w:t xml:space="preserve"> establish </w:t>
      </w:r>
      <w:r w:rsidR="00861552" w:rsidRPr="00406B39">
        <w:rPr>
          <w:rFonts w:ascii="Arial" w:hAnsi="Arial" w:cs="Arial"/>
          <w:sz w:val="24"/>
          <w:szCs w:val="24"/>
        </w:rPr>
        <w:t xml:space="preserve">a </w:t>
      </w:r>
      <w:r w:rsidR="006B265D" w:rsidRPr="00406B39">
        <w:rPr>
          <w:rFonts w:ascii="Arial" w:hAnsi="Arial" w:cs="Arial"/>
          <w:sz w:val="24"/>
          <w:szCs w:val="24"/>
        </w:rPr>
        <w:t>national platform to support dialogue with these various stakeholders</w:t>
      </w:r>
      <w:r w:rsidR="00861552" w:rsidRPr="00406B39">
        <w:rPr>
          <w:rFonts w:ascii="Arial" w:hAnsi="Arial" w:cs="Arial"/>
          <w:sz w:val="24"/>
          <w:szCs w:val="24"/>
        </w:rPr>
        <w:t xml:space="preserve"> and </w:t>
      </w:r>
      <w:r w:rsidR="006B265D" w:rsidRPr="00406B39">
        <w:rPr>
          <w:rFonts w:ascii="Arial" w:hAnsi="Arial" w:cs="Arial"/>
          <w:sz w:val="24"/>
          <w:szCs w:val="24"/>
        </w:rPr>
        <w:t>advocate for and provide substantive guidance to this</w:t>
      </w:r>
      <w:r w:rsidR="00861552" w:rsidRPr="00406B39">
        <w:rPr>
          <w:rFonts w:ascii="Arial" w:hAnsi="Arial" w:cs="Arial"/>
          <w:sz w:val="24"/>
          <w:szCs w:val="24"/>
        </w:rPr>
        <w:t xml:space="preserve"> </w:t>
      </w:r>
      <w:r w:rsidR="006B265D" w:rsidRPr="00406B39">
        <w:rPr>
          <w:rFonts w:ascii="Arial" w:hAnsi="Arial" w:cs="Arial"/>
          <w:sz w:val="24"/>
          <w:szCs w:val="24"/>
        </w:rPr>
        <w:t>dialogue. Experience has shown that coordination mechanisms are most effective</w:t>
      </w:r>
      <w:r w:rsidR="00A96F4B" w:rsidRPr="00406B39">
        <w:rPr>
          <w:rFonts w:ascii="Arial" w:hAnsi="Arial" w:cs="Arial"/>
          <w:sz w:val="24"/>
          <w:szCs w:val="24"/>
        </w:rPr>
        <w:t xml:space="preserve"> </w:t>
      </w:r>
      <w:r w:rsidR="006B265D" w:rsidRPr="00406B39">
        <w:rPr>
          <w:rFonts w:ascii="Arial" w:hAnsi="Arial" w:cs="Arial"/>
          <w:sz w:val="24"/>
          <w:szCs w:val="24"/>
        </w:rPr>
        <w:t>when stakeholders both at the strategic and operational levels</w:t>
      </w:r>
      <w:r w:rsidR="00A96F4B" w:rsidRPr="00406B39">
        <w:rPr>
          <w:rFonts w:ascii="Arial" w:hAnsi="Arial" w:cs="Arial"/>
          <w:sz w:val="24"/>
          <w:szCs w:val="24"/>
        </w:rPr>
        <w:t xml:space="preserve"> fully engaged</w:t>
      </w:r>
      <w:r w:rsidR="006B265D" w:rsidRPr="00406B39">
        <w:rPr>
          <w:rFonts w:ascii="Arial" w:hAnsi="Arial" w:cs="Arial"/>
          <w:sz w:val="24"/>
          <w:szCs w:val="24"/>
        </w:rPr>
        <w:t>.</w:t>
      </w:r>
    </w:p>
    <w:p w14:paraId="79E58868" w14:textId="376CECDD" w:rsidR="00D83FD2" w:rsidRDefault="00077890" w:rsidP="007B3FA7">
      <w:pPr>
        <w:pStyle w:val="Heading1"/>
      </w:pPr>
      <w:bookmarkStart w:id="10" w:name="_Toc83290977"/>
      <w:r>
        <w:t xml:space="preserve">4. </w:t>
      </w:r>
      <w:r w:rsidR="00CC7CA2" w:rsidRPr="002C1E87">
        <w:t>Pathway and other planning documents</w:t>
      </w:r>
      <w:bookmarkEnd w:id="10"/>
    </w:p>
    <w:p w14:paraId="68C7BE50" w14:textId="77777777" w:rsidR="00FE77F1" w:rsidRPr="00FE77F1" w:rsidRDefault="00FE77F1" w:rsidP="00FE77F1"/>
    <w:p w14:paraId="00360C81" w14:textId="613A421A" w:rsidR="002651B3" w:rsidRPr="00406B39" w:rsidRDefault="00CC7CA2" w:rsidP="008D27E0">
      <w:pPr>
        <w:spacing w:before="120" w:after="0" w:line="288" w:lineRule="auto"/>
        <w:jc w:val="both"/>
        <w:rPr>
          <w:rFonts w:ascii="Arial" w:hAnsi="Arial" w:cs="Arial"/>
          <w:sz w:val="24"/>
          <w:szCs w:val="24"/>
        </w:rPr>
      </w:pPr>
      <w:r w:rsidRPr="00406B39">
        <w:rPr>
          <w:rFonts w:ascii="Arial" w:hAnsi="Arial" w:cs="Arial"/>
          <w:sz w:val="24"/>
          <w:szCs w:val="24"/>
        </w:rPr>
        <w:t>Priority areas</w:t>
      </w:r>
      <w:r w:rsidR="00A96F4B" w:rsidRPr="00406B39">
        <w:rPr>
          <w:rFonts w:ascii="Arial" w:hAnsi="Arial" w:cs="Arial"/>
          <w:sz w:val="24"/>
          <w:szCs w:val="24"/>
        </w:rPr>
        <w:t xml:space="preserve"> </w:t>
      </w:r>
      <w:r w:rsidRPr="00406B39">
        <w:rPr>
          <w:rFonts w:ascii="Arial" w:hAnsi="Arial" w:cs="Arial"/>
          <w:sz w:val="24"/>
          <w:szCs w:val="24"/>
        </w:rPr>
        <w:t xml:space="preserve">specified </w:t>
      </w:r>
      <w:r w:rsidR="00A96F4B" w:rsidRPr="00406B39">
        <w:rPr>
          <w:rFonts w:ascii="Arial" w:hAnsi="Arial" w:cs="Arial"/>
          <w:sz w:val="24"/>
          <w:szCs w:val="24"/>
        </w:rPr>
        <w:t xml:space="preserve">above </w:t>
      </w:r>
      <w:r w:rsidRPr="00406B39">
        <w:rPr>
          <w:rFonts w:ascii="Arial" w:hAnsi="Arial" w:cs="Arial"/>
          <w:sz w:val="24"/>
          <w:szCs w:val="24"/>
        </w:rPr>
        <w:t>embraces</w:t>
      </w:r>
      <w:r w:rsidR="00A96F4B" w:rsidRPr="00406B39">
        <w:rPr>
          <w:rFonts w:ascii="Arial" w:hAnsi="Arial" w:cs="Arial"/>
          <w:sz w:val="24"/>
          <w:szCs w:val="24"/>
        </w:rPr>
        <w:t xml:space="preserve"> the cross-cutting elements of the 2030 Agenda of the United Nations connecting its 17 Sustainable Development Goals. </w:t>
      </w:r>
      <w:r w:rsidR="00861552" w:rsidRPr="00406B39">
        <w:rPr>
          <w:rFonts w:ascii="Arial" w:hAnsi="Arial" w:cs="Arial"/>
          <w:sz w:val="24"/>
          <w:szCs w:val="24"/>
        </w:rPr>
        <w:t>The national pathway are</w:t>
      </w:r>
      <w:r w:rsidRPr="00406B39">
        <w:rPr>
          <w:rFonts w:ascii="Arial" w:hAnsi="Arial" w:cs="Arial"/>
          <w:sz w:val="24"/>
          <w:szCs w:val="24"/>
        </w:rPr>
        <w:t xml:space="preserve"> also</w:t>
      </w:r>
      <w:r w:rsidR="00861552" w:rsidRPr="00406B39">
        <w:rPr>
          <w:rFonts w:ascii="Arial" w:hAnsi="Arial" w:cs="Arial"/>
          <w:sz w:val="24"/>
          <w:szCs w:val="24"/>
        </w:rPr>
        <w:t xml:space="preserve"> closely related to </w:t>
      </w:r>
      <w:r w:rsidRPr="00406B39">
        <w:rPr>
          <w:rFonts w:ascii="Arial" w:hAnsi="Arial" w:cs="Arial"/>
          <w:sz w:val="24"/>
          <w:szCs w:val="24"/>
        </w:rPr>
        <w:t xml:space="preserve">various </w:t>
      </w:r>
      <w:r w:rsidR="00896F8F" w:rsidRPr="00406B39">
        <w:rPr>
          <w:rFonts w:ascii="Arial" w:hAnsi="Arial" w:cs="Arial"/>
          <w:sz w:val="24"/>
          <w:szCs w:val="24"/>
        </w:rPr>
        <w:t xml:space="preserve">state development programs and international cooperation frameworks </w:t>
      </w:r>
      <w:r w:rsidR="00861552" w:rsidRPr="00406B39">
        <w:rPr>
          <w:rFonts w:ascii="Arial" w:hAnsi="Arial" w:cs="Arial"/>
          <w:sz w:val="24"/>
          <w:szCs w:val="24"/>
        </w:rPr>
        <w:t xml:space="preserve">such as “Azerbaijan 2030: National Priorities for Socio-Economic Development”, “State Program on providing food safety for </w:t>
      </w:r>
      <w:r w:rsidR="006F088F" w:rsidRPr="00406B39">
        <w:rPr>
          <w:rFonts w:ascii="Arial" w:hAnsi="Arial" w:cs="Arial"/>
          <w:sz w:val="24"/>
          <w:szCs w:val="24"/>
        </w:rPr>
        <w:t>2019</w:t>
      </w:r>
      <w:r w:rsidR="00861552" w:rsidRPr="00406B39">
        <w:rPr>
          <w:rFonts w:ascii="Arial" w:hAnsi="Arial" w:cs="Arial"/>
          <w:sz w:val="24"/>
          <w:szCs w:val="24"/>
        </w:rPr>
        <w:t>-2025  in the Republic of Azerbaijan”, “United Nations - Azerbaijan Sustainable Development Cooperation Framework 2021-2025</w:t>
      </w:r>
      <w:r w:rsidRPr="00406B39">
        <w:rPr>
          <w:rFonts w:ascii="Arial" w:hAnsi="Arial" w:cs="Arial"/>
          <w:sz w:val="24"/>
          <w:szCs w:val="24"/>
        </w:rPr>
        <w:t>”</w:t>
      </w:r>
      <w:r w:rsidR="00861552" w:rsidRPr="00406B39">
        <w:rPr>
          <w:rFonts w:ascii="Arial" w:hAnsi="Arial" w:cs="Arial"/>
          <w:sz w:val="24"/>
          <w:szCs w:val="24"/>
        </w:rPr>
        <w:t xml:space="preserve">, </w:t>
      </w:r>
      <w:r w:rsidRPr="00406B39">
        <w:rPr>
          <w:rFonts w:ascii="Arial" w:hAnsi="Arial" w:cs="Arial"/>
          <w:sz w:val="24"/>
          <w:szCs w:val="24"/>
        </w:rPr>
        <w:t>“</w:t>
      </w:r>
      <w:r w:rsidR="00861552" w:rsidRPr="00406B39">
        <w:rPr>
          <w:rFonts w:ascii="Arial" w:hAnsi="Arial" w:cs="Arial"/>
          <w:sz w:val="24"/>
          <w:szCs w:val="24"/>
        </w:rPr>
        <w:t>State Program on the socioeconomic development of regions of the Republic of Azerbaijan for 2019-2023</w:t>
      </w:r>
      <w:r w:rsidRPr="00406B39">
        <w:rPr>
          <w:rFonts w:ascii="Arial" w:hAnsi="Arial" w:cs="Arial"/>
          <w:sz w:val="24"/>
          <w:szCs w:val="24"/>
        </w:rPr>
        <w:t>”</w:t>
      </w:r>
      <w:r w:rsidR="006F088F" w:rsidRPr="00406B39">
        <w:rPr>
          <w:rFonts w:ascii="Arial" w:hAnsi="Arial" w:cs="Arial"/>
          <w:sz w:val="24"/>
          <w:szCs w:val="24"/>
        </w:rPr>
        <w:t xml:space="preserve">, </w:t>
      </w:r>
      <w:r w:rsidR="00033BC6" w:rsidRPr="00406B39">
        <w:rPr>
          <w:rFonts w:ascii="Arial" w:hAnsi="Arial" w:cs="Arial"/>
          <w:sz w:val="24"/>
          <w:szCs w:val="24"/>
        </w:rPr>
        <w:t xml:space="preserve">and the </w:t>
      </w:r>
      <w:r w:rsidRPr="00406B39">
        <w:rPr>
          <w:rFonts w:ascii="Arial" w:hAnsi="Arial" w:cs="Arial"/>
          <w:sz w:val="24"/>
          <w:szCs w:val="24"/>
        </w:rPr>
        <w:t>“</w:t>
      </w:r>
      <w:r w:rsidR="00861552" w:rsidRPr="00406B39">
        <w:rPr>
          <w:rFonts w:ascii="Arial" w:hAnsi="Arial" w:cs="Arial"/>
          <w:sz w:val="24"/>
          <w:szCs w:val="24"/>
        </w:rPr>
        <w:t>Action Plan for Ensuring the Effective Use of Water Resources in 2020-2022</w:t>
      </w:r>
      <w:r w:rsidRPr="00406B39">
        <w:rPr>
          <w:rFonts w:ascii="Arial" w:hAnsi="Arial" w:cs="Arial"/>
          <w:sz w:val="24"/>
          <w:szCs w:val="24"/>
        </w:rPr>
        <w:t>”</w:t>
      </w:r>
      <w:r w:rsidR="00861552" w:rsidRPr="00406B39">
        <w:rPr>
          <w:rFonts w:ascii="Arial" w:hAnsi="Arial" w:cs="Arial"/>
          <w:sz w:val="24"/>
          <w:szCs w:val="24"/>
        </w:rPr>
        <w:t>.</w:t>
      </w:r>
      <w:r w:rsidR="009D5EB1" w:rsidRPr="00406B39">
        <w:rPr>
          <w:rFonts w:ascii="Arial" w:hAnsi="Arial" w:cs="Arial"/>
          <w:sz w:val="24"/>
          <w:szCs w:val="24"/>
        </w:rPr>
        <w:t xml:space="preserve"> Implementation of these </w:t>
      </w:r>
      <w:r w:rsidR="00F414B4" w:rsidRPr="00406B39">
        <w:rPr>
          <w:rFonts w:ascii="Arial" w:hAnsi="Arial" w:cs="Arial"/>
          <w:sz w:val="24"/>
          <w:szCs w:val="24"/>
        </w:rPr>
        <w:t xml:space="preserve">programs </w:t>
      </w:r>
      <w:r w:rsidR="009D5EB1" w:rsidRPr="00406B39">
        <w:rPr>
          <w:rFonts w:ascii="Arial" w:hAnsi="Arial" w:cs="Arial"/>
          <w:sz w:val="24"/>
          <w:szCs w:val="24"/>
        </w:rPr>
        <w:t xml:space="preserve">and documents </w:t>
      </w:r>
      <w:r w:rsidR="00F414B4" w:rsidRPr="00406B39">
        <w:rPr>
          <w:rFonts w:ascii="Arial" w:hAnsi="Arial" w:cs="Arial"/>
          <w:sz w:val="24"/>
          <w:szCs w:val="24"/>
        </w:rPr>
        <w:t>wi</w:t>
      </w:r>
      <w:r w:rsidR="009D5EB1" w:rsidRPr="00406B39">
        <w:rPr>
          <w:rFonts w:ascii="Arial" w:hAnsi="Arial" w:cs="Arial"/>
          <w:sz w:val="24"/>
          <w:szCs w:val="24"/>
        </w:rPr>
        <w:t>ll undoubtedly give impetus to the tr</w:t>
      </w:r>
      <w:r w:rsidR="00F414B4" w:rsidRPr="00406B39">
        <w:rPr>
          <w:rFonts w:ascii="Arial" w:hAnsi="Arial" w:cs="Arial"/>
          <w:sz w:val="24"/>
          <w:szCs w:val="24"/>
        </w:rPr>
        <w:t xml:space="preserve">ansformation of the </w:t>
      </w:r>
      <w:r w:rsidR="006A4683" w:rsidRPr="00406B39">
        <w:rPr>
          <w:rFonts w:ascii="Arial" w:hAnsi="Arial" w:cs="Arial"/>
          <w:sz w:val="24"/>
          <w:szCs w:val="24"/>
        </w:rPr>
        <w:t>food system</w:t>
      </w:r>
      <w:r w:rsidR="009D5EB1" w:rsidRPr="00406B39">
        <w:rPr>
          <w:rFonts w:ascii="Arial" w:hAnsi="Arial" w:cs="Arial"/>
          <w:sz w:val="24"/>
          <w:szCs w:val="24"/>
        </w:rPr>
        <w:t xml:space="preserve"> in the country.</w:t>
      </w:r>
    </w:p>
    <w:p w14:paraId="6779DC8A" w14:textId="6C73367B" w:rsidR="009D5EB1" w:rsidRPr="00C07E5E" w:rsidRDefault="00F10933" w:rsidP="008D27E0">
      <w:pPr>
        <w:spacing w:before="120" w:after="0" w:line="288" w:lineRule="auto"/>
        <w:jc w:val="both"/>
        <w:rPr>
          <w:rFonts w:ascii="Arial" w:hAnsi="Arial" w:cs="Arial"/>
          <w:sz w:val="24"/>
          <w:szCs w:val="24"/>
        </w:rPr>
      </w:pPr>
      <w:r w:rsidRPr="00C07E5E">
        <w:rPr>
          <w:rFonts w:ascii="Arial" w:hAnsi="Arial" w:cs="Arial"/>
          <w:sz w:val="24"/>
          <w:szCs w:val="24"/>
        </w:rPr>
        <w:t>The detailed Action Plan for successful implementation of the National Pathway will be developed with close involvement of relevant stakeholders and governmental organizations and will constitute an integral part of this document.</w:t>
      </w:r>
    </w:p>
    <w:p w14:paraId="6DD21C2A" w14:textId="51DCEFB5" w:rsidR="00F7139A" w:rsidRDefault="007B3FA7" w:rsidP="007B3FA7">
      <w:pPr>
        <w:pStyle w:val="Heading1"/>
      </w:pPr>
      <w:bookmarkStart w:id="11" w:name="_Toc83290978"/>
      <w:r>
        <w:t xml:space="preserve">5. </w:t>
      </w:r>
      <w:r w:rsidR="00F7139A" w:rsidRPr="002C1E87">
        <w:t>Key milestones</w:t>
      </w:r>
      <w:bookmarkEnd w:id="11"/>
    </w:p>
    <w:p w14:paraId="23E4DB22" w14:textId="77777777" w:rsidR="00FE77F1" w:rsidRPr="00FE77F1" w:rsidRDefault="00FE77F1" w:rsidP="00FE77F1"/>
    <w:p w14:paraId="6D13A363" w14:textId="0953F797" w:rsidR="002651B3" w:rsidRPr="00460EA2" w:rsidRDefault="002A71A4" w:rsidP="008D27E0">
      <w:pPr>
        <w:spacing w:before="120" w:after="0" w:line="288" w:lineRule="auto"/>
        <w:jc w:val="both"/>
        <w:rPr>
          <w:rFonts w:ascii="Arial" w:hAnsi="Arial" w:cs="Arial"/>
          <w:sz w:val="24"/>
          <w:szCs w:val="24"/>
        </w:rPr>
      </w:pPr>
      <w:r w:rsidRPr="00406B39">
        <w:rPr>
          <w:rFonts w:ascii="Arial" w:hAnsi="Arial" w:cs="Arial"/>
          <w:sz w:val="24"/>
          <w:szCs w:val="24"/>
        </w:rPr>
        <w:t>The first milestone is to integrate all of the mentioned priority areas into "Socio-Economic Development Strategy for 2021-2025". This will include a detailed action plan for the following years and also an appropriate monitoring and evaluati</w:t>
      </w:r>
      <w:r w:rsidR="009512C0" w:rsidRPr="00406B39">
        <w:rPr>
          <w:rFonts w:ascii="Arial" w:hAnsi="Arial" w:cs="Arial"/>
          <w:sz w:val="24"/>
          <w:szCs w:val="24"/>
        </w:rPr>
        <w:t xml:space="preserve">on mechanism. Actions </w:t>
      </w:r>
      <w:r w:rsidR="002651B3" w:rsidRPr="00406B39">
        <w:rPr>
          <w:rFonts w:ascii="Arial" w:hAnsi="Arial" w:cs="Arial"/>
          <w:sz w:val="24"/>
          <w:szCs w:val="24"/>
        </w:rPr>
        <w:t>can</w:t>
      </w:r>
      <w:r w:rsidR="00F14D74" w:rsidRPr="00406B39">
        <w:rPr>
          <w:rFonts w:ascii="Arial" w:hAnsi="Arial" w:cs="Arial"/>
          <w:sz w:val="24"/>
          <w:szCs w:val="24"/>
        </w:rPr>
        <w:t xml:space="preserve"> be</w:t>
      </w:r>
      <w:r w:rsidR="002651B3" w:rsidRPr="00406B39">
        <w:rPr>
          <w:rFonts w:ascii="Arial" w:hAnsi="Arial" w:cs="Arial"/>
          <w:sz w:val="24"/>
          <w:szCs w:val="24"/>
        </w:rPr>
        <w:t xml:space="preserve"> </w:t>
      </w:r>
      <w:r w:rsidR="00A82667" w:rsidRPr="00406B39">
        <w:rPr>
          <w:rFonts w:ascii="Arial" w:hAnsi="Arial" w:cs="Arial"/>
          <w:sz w:val="24"/>
          <w:szCs w:val="24"/>
        </w:rPr>
        <w:t>built</w:t>
      </w:r>
      <w:r w:rsidR="002651B3" w:rsidRPr="00406B39">
        <w:rPr>
          <w:rFonts w:ascii="Arial" w:hAnsi="Arial" w:cs="Arial"/>
          <w:sz w:val="24"/>
          <w:szCs w:val="24"/>
        </w:rPr>
        <w:t xml:space="preserve"> on each other to showcase results and lessons learned, </w:t>
      </w:r>
      <w:r w:rsidRPr="00406B39">
        <w:rPr>
          <w:rFonts w:ascii="Arial" w:hAnsi="Arial" w:cs="Arial"/>
          <w:sz w:val="24"/>
          <w:szCs w:val="24"/>
        </w:rPr>
        <w:t>stimulate</w:t>
      </w:r>
      <w:r w:rsidR="002651B3" w:rsidRPr="00406B39">
        <w:rPr>
          <w:rFonts w:ascii="Arial" w:hAnsi="Arial" w:cs="Arial"/>
          <w:sz w:val="24"/>
          <w:szCs w:val="24"/>
        </w:rPr>
        <w:t xml:space="preserve"> collective leadership and secure high-level endorsement that can serve as the basis of accelerated and aligned effo</w:t>
      </w:r>
      <w:r w:rsidRPr="00406B39">
        <w:rPr>
          <w:rFonts w:ascii="Arial" w:hAnsi="Arial" w:cs="Arial"/>
          <w:sz w:val="24"/>
          <w:szCs w:val="24"/>
        </w:rPr>
        <w:t>rts in the years leading to 2025</w:t>
      </w:r>
      <w:r w:rsidR="002651B3" w:rsidRPr="00406B39">
        <w:rPr>
          <w:rFonts w:ascii="Arial" w:hAnsi="Arial" w:cs="Arial"/>
          <w:sz w:val="24"/>
          <w:szCs w:val="24"/>
        </w:rPr>
        <w:t>.</w:t>
      </w:r>
    </w:p>
    <w:sectPr w:rsidR="002651B3" w:rsidRPr="00460EA2" w:rsidSect="00BF5E9C">
      <w:headerReference w:type="even" r:id="rId11"/>
      <w:headerReference w:type="default" r:id="rId12"/>
      <w:footerReference w:type="even" r:id="rId13"/>
      <w:footerReference w:type="default" r:id="rId14"/>
      <w:headerReference w:type="first" r:id="rId15"/>
      <w:footerReference w:type="first" r:id="rId16"/>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6961B" w14:textId="77777777" w:rsidR="008F43FF" w:rsidRDefault="008F43FF" w:rsidP="00002174">
      <w:pPr>
        <w:spacing w:after="0" w:line="240" w:lineRule="auto"/>
      </w:pPr>
      <w:r>
        <w:separator/>
      </w:r>
    </w:p>
  </w:endnote>
  <w:endnote w:type="continuationSeparator" w:id="0">
    <w:p w14:paraId="4C47A1CA" w14:textId="77777777" w:rsidR="008F43FF" w:rsidRDefault="008F43FF" w:rsidP="0000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D1B30" w14:textId="77777777" w:rsidR="00CD31B1" w:rsidRDefault="00CD31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C8FAE" w14:textId="77777777" w:rsidR="00CD31B1" w:rsidRDefault="00CD31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C027E" w14:textId="77777777" w:rsidR="00CD31B1" w:rsidRDefault="00CD31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A7A86" w14:textId="77777777" w:rsidR="008F43FF" w:rsidRDefault="008F43FF" w:rsidP="00002174">
      <w:pPr>
        <w:spacing w:after="0" w:line="240" w:lineRule="auto"/>
      </w:pPr>
      <w:r>
        <w:separator/>
      </w:r>
    </w:p>
  </w:footnote>
  <w:footnote w:type="continuationSeparator" w:id="0">
    <w:p w14:paraId="769DF48C" w14:textId="77777777" w:rsidR="008F43FF" w:rsidRDefault="008F43FF" w:rsidP="00002174">
      <w:pPr>
        <w:spacing w:after="0" w:line="240" w:lineRule="auto"/>
      </w:pPr>
      <w:r>
        <w:continuationSeparator/>
      </w:r>
    </w:p>
  </w:footnote>
  <w:footnote w:id="1">
    <w:p w14:paraId="62576BBD" w14:textId="1C259873" w:rsidR="0001553C" w:rsidRPr="00FA1007" w:rsidRDefault="0001553C" w:rsidP="0001553C">
      <w:pPr>
        <w:pStyle w:val="FootnoteText"/>
        <w:rPr>
          <w:lang w:val="en-US"/>
        </w:rPr>
      </w:pPr>
      <w:r>
        <w:rPr>
          <w:rStyle w:val="FootnoteReference"/>
        </w:rPr>
        <w:footnoteRef/>
      </w:r>
      <w:r w:rsidRPr="00FA1007">
        <w:rPr>
          <w:lang w:val="en-US"/>
        </w:rPr>
        <w:t xml:space="preserve"> </w:t>
      </w:r>
      <w:r w:rsidR="00DF739D" w:rsidRPr="002A7B96">
        <w:rPr>
          <w:rStyle w:val="Hyperlink"/>
          <w:rFonts w:ascii="Arial" w:hAnsi="Arial" w:cs="Arial"/>
          <w:lang w:val="en-US"/>
        </w:rPr>
        <w:t>https://unstats.un.org/sdgs/report/2020/</w:t>
      </w:r>
    </w:p>
  </w:footnote>
  <w:footnote w:id="2">
    <w:p w14:paraId="795BC3BA" w14:textId="5B3F405C" w:rsidR="002C1246" w:rsidRPr="002C1246" w:rsidRDefault="002C1246">
      <w:pPr>
        <w:pStyle w:val="FootnoteText"/>
        <w:rPr>
          <w:lang w:val="en-US"/>
        </w:rPr>
      </w:pPr>
      <w:r>
        <w:rPr>
          <w:rStyle w:val="FootnoteReference"/>
        </w:rPr>
        <w:footnoteRef/>
      </w:r>
      <w:r w:rsidRPr="002C1246">
        <w:rPr>
          <w:lang w:val="en-US"/>
        </w:rPr>
        <w:t xml:space="preserve"> </w:t>
      </w:r>
      <w:r w:rsidRPr="00D716BC">
        <w:rPr>
          <w:rFonts w:ascii="Arial" w:hAnsi="Arial" w:cs="Arial"/>
          <w:lang w:val="az-Latn-AZ"/>
        </w:rPr>
        <w:t>Dövlət Statistika Komitəsi, Azərbaycanın Xarici Ticarət Əlaqələri, 2011-2020</w:t>
      </w:r>
    </w:p>
  </w:footnote>
  <w:footnote w:id="3">
    <w:p w14:paraId="4ECD1A69" w14:textId="5FB5D365" w:rsidR="0001553C" w:rsidRPr="00105422" w:rsidRDefault="0001553C" w:rsidP="0001553C">
      <w:pPr>
        <w:pStyle w:val="FootnoteText"/>
        <w:rPr>
          <w:lang w:val="az-Latn-AZ"/>
        </w:rPr>
      </w:pPr>
      <w:r>
        <w:rPr>
          <w:rStyle w:val="FootnoteReference"/>
        </w:rPr>
        <w:footnoteRef/>
      </w:r>
      <w:r w:rsidRPr="00105422">
        <w:rPr>
          <w:lang w:val="az-Latn-AZ"/>
        </w:rPr>
        <w:t xml:space="preserve"> </w:t>
      </w:r>
      <w:hyperlink r:id="rId1" w:history="1">
        <w:r w:rsidR="002C1246" w:rsidRPr="002A7B96">
          <w:rPr>
            <w:rStyle w:val="Hyperlink"/>
            <w:rFonts w:ascii="Arial" w:hAnsi="Arial" w:cs="Arial"/>
            <w:lang w:val="az-Latn-AZ"/>
          </w:rPr>
          <w:t>https://foodsystemsdashboard.org/compareandanalyze</w:t>
        </w:r>
      </w:hyperlink>
    </w:p>
  </w:footnote>
  <w:footnote w:id="4">
    <w:p w14:paraId="289993B4" w14:textId="6309E2C4" w:rsidR="00105422" w:rsidRPr="00105422" w:rsidRDefault="00105422">
      <w:pPr>
        <w:pStyle w:val="FootnoteText"/>
        <w:rPr>
          <w:lang w:val="az-Latn-AZ"/>
        </w:rPr>
      </w:pPr>
      <w:r>
        <w:rPr>
          <w:rStyle w:val="FootnoteReference"/>
        </w:rPr>
        <w:footnoteRef/>
      </w:r>
      <w:r w:rsidRPr="00105422">
        <w:rPr>
          <w:lang w:val="az-Latn-AZ"/>
        </w:rPr>
        <w:t xml:space="preserve"> </w:t>
      </w:r>
      <w:hyperlink r:id="rId2" w:history="1">
        <w:r w:rsidR="002C1246" w:rsidRPr="002A7B96">
          <w:rPr>
            <w:rStyle w:val="Hyperlink"/>
            <w:rFonts w:ascii="Arial" w:hAnsi="Arial" w:cs="Arial"/>
            <w:lang w:val="az-Latn-AZ"/>
          </w:rPr>
          <w:t>https://www.stat.gov.az/source/budget_households/</w:t>
        </w:r>
      </w:hyperlink>
    </w:p>
  </w:footnote>
  <w:footnote w:id="5">
    <w:p w14:paraId="02FE7154" w14:textId="10C3DDD1" w:rsidR="009B20DD" w:rsidRPr="009B20DD" w:rsidRDefault="009B20DD">
      <w:pPr>
        <w:pStyle w:val="FootnoteText"/>
        <w:rPr>
          <w:lang w:val="az-Latn-AZ"/>
        </w:rPr>
      </w:pPr>
      <w:r>
        <w:rPr>
          <w:rStyle w:val="FootnoteReference"/>
        </w:rPr>
        <w:footnoteRef/>
      </w:r>
      <w:r w:rsidRPr="009B20DD">
        <w:rPr>
          <w:lang w:val="az-Latn-AZ"/>
        </w:rPr>
        <w:t xml:space="preserve"> </w:t>
      </w:r>
      <w:r w:rsidRPr="00807EED">
        <w:rPr>
          <w:rFonts w:ascii="Arial" w:hAnsi="Arial" w:cs="Arial"/>
          <w:lang w:val="az-Latn-AZ"/>
        </w:rPr>
        <w:t xml:space="preserve">Elektron </w:t>
      </w:r>
      <w:r w:rsidRPr="00807EED">
        <w:rPr>
          <w:rFonts w:ascii="Arial" w:hAnsi="Arial" w:cs="Arial"/>
          <w:lang w:val="az-Latn-AZ"/>
        </w:rPr>
        <w:t>Kənd Təsərrüfatı İnformasiya Sisteminin</w:t>
      </w:r>
      <w:r>
        <w:rPr>
          <w:rFonts w:ascii="Arial" w:hAnsi="Arial" w:cs="Arial"/>
          <w:lang w:val="az-Latn-AZ"/>
        </w:rPr>
        <w:t xml:space="preserve"> (EKTİS)</w:t>
      </w:r>
      <w:r w:rsidRPr="00807EED">
        <w:rPr>
          <w:rFonts w:ascii="Arial" w:hAnsi="Arial" w:cs="Arial"/>
          <w:lang w:val="az-Latn-AZ"/>
        </w:rPr>
        <w:t xml:space="preserve"> məlumat bazası</w:t>
      </w:r>
    </w:p>
  </w:footnote>
  <w:footnote w:id="6">
    <w:p w14:paraId="0F275F86" w14:textId="4EAFA300" w:rsidR="00E24648" w:rsidRPr="00E24648" w:rsidRDefault="00E24648">
      <w:pPr>
        <w:pStyle w:val="FootnoteText"/>
        <w:rPr>
          <w:lang w:val="az-Latn-AZ"/>
        </w:rPr>
      </w:pPr>
      <w:r>
        <w:rPr>
          <w:rStyle w:val="FootnoteReference"/>
        </w:rPr>
        <w:footnoteRef/>
      </w:r>
      <w:r w:rsidRPr="00105422">
        <w:rPr>
          <w:lang w:val="az-Latn-AZ"/>
        </w:rPr>
        <w:t xml:space="preserve"> </w:t>
      </w:r>
      <w:hyperlink r:id="rId3" w:history="1">
        <w:r w:rsidRPr="00B97F04">
          <w:rPr>
            <w:rStyle w:val="Hyperlink"/>
            <w:rFonts w:ascii="Arial" w:hAnsi="Arial" w:cs="Arial"/>
            <w:lang w:val="az-Latn-AZ"/>
          </w:rPr>
          <w:t>https://www.unep.org/resources/report/unep-food-waste-index-report-2021</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EFDDE" w14:textId="0E105C26" w:rsidR="00CD31B1" w:rsidRDefault="008F43FF">
    <w:pPr>
      <w:pStyle w:val="Header"/>
    </w:pPr>
    <w:r>
      <w:rPr>
        <w:noProof/>
      </w:rPr>
      <w:pict w14:anchorId="0AC3A1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967891" o:spid="_x0000_s2050" type="#_x0000_t136" style="position:absolute;margin-left:0;margin-top:0;width:439.35pt;height:263.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13896" w14:textId="3695DD34" w:rsidR="00BC01DB" w:rsidRDefault="008F43FF">
    <w:pPr>
      <w:pStyle w:val="Header"/>
      <w:jc w:val="right"/>
    </w:pPr>
    <w:r>
      <w:rPr>
        <w:noProof/>
      </w:rPr>
      <w:pict w14:anchorId="45004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967892" o:spid="_x0000_s2051" type="#_x0000_t136" style="position:absolute;left:0;text-align:left;margin-left:0;margin-top:0;width:439.35pt;height:263.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
      <w:sdtPr>
        <w:id w:val="1456224032"/>
        <w:docPartObj>
          <w:docPartGallery w:val="Page Numbers (Top of Page)"/>
          <w:docPartUnique/>
        </w:docPartObj>
      </w:sdtPr>
      <w:sdtEndPr>
        <w:rPr>
          <w:noProof/>
        </w:rPr>
      </w:sdtEndPr>
      <w:sdtContent>
        <w:r w:rsidR="00BC01DB">
          <w:fldChar w:fldCharType="begin"/>
        </w:r>
        <w:r w:rsidR="00BC01DB">
          <w:instrText xml:space="preserve"> PAGE   \* MERGEFORMAT </w:instrText>
        </w:r>
        <w:r w:rsidR="00BC01DB">
          <w:fldChar w:fldCharType="separate"/>
        </w:r>
        <w:r w:rsidR="006B284D">
          <w:rPr>
            <w:noProof/>
          </w:rPr>
          <w:t>8</w:t>
        </w:r>
        <w:r w:rsidR="00BC01DB">
          <w:rPr>
            <w:noProof/>
          </w:rPr>
          <w:fldChar w:fldCharType="end"/>
        </w:r>
      </w:sdtContent>
    </w:sdt>
  </w:p>
  <w:p w14:paraId="3B682D13" w14:textId="77777777" w:rsidR="00BC01DB" w:rsidRDefault="00BC01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F7840" w14:textId="2E7A45F3" w:rsidR="00CD31B1" w:rsidRDefault="008F43FF">
    <w:pPr>
      <w:pStyle w:val="Header"/>
    </w:pPr>
    <w:r>
      <w:rPr>
        <w:noProof/>
      </w:rPr>
      <w:pict w14:anchorId="5D58B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5967890" o:spid="_x0000_s2049" type="#_x0000_t136" style="position:absolute;margin-left:0;margin-top:0;width:439.35pt;height:263.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011471D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25pt;height:11.25pt" o:bullet="t">
        <v:imagedata r:id="rId1" o:title="mso2FEF"/>
      </v:shape>
    </w:pict>
  </w:numPicBullet>
  <w:abstractNum w:abstractNumId="0" w15:restartNumberingAfterBreak="0">
    <w:nsid w:val="004871E7"/>
    <w:multiLevelType w:val="hybridMultilevel"/>
    <w:tmpl w:val="DB364D7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2D0302"/>
    <w:multiLevelType w:val="hybridMultilevel"/>
    <w:tmpl w:val="0A0CBD04"/>
    <w:lvl w:ilvl="0" w:tplc="B76072CE">
      <w:start w:val="1"/>
      <w:numFmt w:val="bullet"/>
      <w:lvlText w:val=""/>
      <w:lvlJc w:val="left"/>
      <w:pPr>
        <w:tabs>
          <w:tab w:val="num" w:pos="540"/>
        </w:tabs>
        <w:ind w:left="540" w:hanging="360"/>
      </w:pPr>
      <w:rPr>
        <w:rFonts w:ascii="Wingdings" w:hAnsi="Wingdings" w:hint="default"/>
      </w:rPr>
    </w:lvl>
    <w:lvl w:ilvl="1" w:tplc="E9B430EE" w:tentative="1">
      <w:start w:val="1"/>
      <w:numFmt w:val="bullet"/>
      <w:lvlText w:val=""/>
      <w:lvlJc w:val="left"/>
      <w:pPr>
        <w:tabs>
          <w:tab w:val="num" w:pos="1260"/>
        </w:tabs>
        <w:ind w:left="1260" w:hanging="360"/>
      </w:pPr>
      <w:rPr>
        <w:rFonts w:ascii="Wingdings" w:hAnsi="Wingdings" w:hint="default"/>
      </w:rPr>
    </w:lvl>
    <w:lvl w:ilvl="2" w:tplc="69FC66B6" w:tentative="1">
      <w:start w:val="1"/>
      <w:numFmt w:val="bullet"/>
      <w:lvlText w:val=""/>
      <w:lvlJc w:val="left"/>
      <w:pPr>
        <w:tabs>
          <w:tab w:val="num" w:pos="1980"/>
        </w:tabs>
        <w:ind w:left="1980" w:hanging="360"/>
      </w:pPr>
      <w:rPr>
        <w:rFonts w:ascii="Wingdings" w:hAnsi="Wingdings" w:hint="default"/>
      </w:rPr>
    </w:lvl>
    <w:lvl w:ilvl="3" w:tplc="B87885B6" w:tentative="1">
      <w:start w:val="1"/>
      <w:numFmt w:val="bullet"/>
      <w:lvlText w:val=""/>
      <w:lvlJc w:val="left"/>
      <w:pPr>
        <w:tabs>
          <w:tab w:val="num" w:pos="2700"/>
        </w:tabs>
        <w:ind w:left="2700" w:hanging="360"/>
      </w:pPr>
      <w:rPr>
        <w:rFonts w:ascii="Wingdings" w:hAnsi="Wingdings" w:hint="default"/>
      </w:rPr>
    </w:lvl>
    <w:lvl w:ilvl="4" w:tplc="0172C462" w:tentative="1">
      <w:start w:val="1"/>
      <w:numFmt w:val="bullet"/>
      <w:lvlText w:val=""/>
      <w:lvlJc w:val="left"/>
      <w:pPr>
        <w:tabs>
          <w:tab w:val="num" w:pos="3420"/>
        </w:tabs>
        <w:ind w:left="3420" w:hanging="360"/>
      </w:pPr>
      <w:rPr>
        <w:rFonts w:ascii="Wingdings" w:hAnsi="Wingdings" w:hint="default"/>
      </w:rPr>
    </w:lvl>
    <w:lvl w:ilvl="5" w:tplc="7650601E" w:tentative="1">
      <w:start w:val="1"/>
      <w:numFmt w:val="bullet"/>
      <w:lvlText w:val=""/>
      <w:lvlJc w:val="left"/>
      <w:pPr>
        <w:tabs>
          <w:tab w:val="num" w:pos="4140"/>
        </w:tabs>
        <w:ind w:left="4140" w:hanging="360"/>
      </w:pPr>
      <w:rPr>
        <w:rFonts w:ascii="Wingdings" w:hAnsi="Wingdings" w:hint="default"/>
      </w:rPr>
    </w:lvl>
    <w:lvl w:ilvl="6" w:tplc="EFC03B3A" w:tentative="1">
      <w:start w:val="1"/>
      <w:numFmt w:val="bullet"/>
      <w:lvlText w:val=""/>
      <w:lvlJc w:val="left"/>
      <w:pPr>
        <w:tabs>
          <w:tab w:val="num" w:pos="4860"/>
        </w:tabs>
        <w:ind w:left="4860" w:hanging="360"/>
      </w:pPr>
      <w:rPr>
        <w:rFonts w:ascii="Wingdings" w:hAnsi="Wingdings" w:hint="default"/>
      </w:rPr>
    </w:lvl>
    <w:lvl w:ilvl="7" w:tplc="73F4FBE8" w:tentative="1">
      <w:start w:val="1"/>
      <w:numFmt w:val="bullet"/>
      <w:lvlText w:val=""/>
      <w:lvlJc w:val="left"/>
      <w:pPr>
        <w:tabs>
          <w:tab w:val="num" w:pos="5580"/>
        </w:tabs>
        <w:ind w:left="5580" w:hanging="360"/>
      </w:pPr>
      <w:rPr>
        <w:rFonts w:ascii="Wingdings" w:hAnsi="Wingdings" w:hint="default"/>
      </w:rPr>
    </w:lvl>
    <w:lvl w:ilvl="8" w:tplc="A73AEA28" w:tentative="1">
      <w:start w:val="1"/>
      <w:numFmt w:val="bullet"/>
      <w:lvlText w:val=""/>
      <w:lvlJc w:val="left"/>
      <w:pPr>
        <w:tabs>
          <w:tab w:val="num" w:pos="6300"/>
        </w:tabs>
        <w:ind w:left="6300" w:hanging="360"/>
      </w:pPr>
      <w:rPr>
        <w:rFonts w:ascii="Wingdings" w:hAnsi="Wingdings" w:hint="default"/>
      </w:rPr>
    </w:lvl>
  </w:abstractNum>
  <w:abstractNum w:abstractNumId="2" w15:restartNumberingAfterBreak="0">
    <w:nsid w:val="1D4D5924"/>
    <w:multiLevelType w:val="multilevel"/>
    <w:tmpl w:val="021C29F8"/>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356466C"/>
    <w:multiLevelType w:val="hybridMultilevel"/>
    <w:tmpl w:val="77FEC874"/>
    <w:lvl w:ilvl="0" w:tplc="519414C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E86F18"/>
    <w:multiLevelType w:val="hybridMultilevel"/>
    <w:tmpl w:val="89E6B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4FB43CB"/>
    <w:multiLevelType w:val="hybridMultilevel"/>
    <w:tmpl w:val="725EE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AE0B70"/>
    <w:multiLevelType w:val="hybridMultilevel"/>
    <w:tmpl w:val="DA627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FBB62F2"/>
    <w:multiLevelType w:val="hybridMultilevel"/>
    <w:tmpl w:val="FCBA1D7C"/>
    <w:lvl w:ilvl="0" w:tplc="6722DEE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E6194"/>
    <w:multiLevelType w:val="hybridMultilevel"/>
    <w:tmpl w:val="BA3C3BEE"/>
    <w:lvl w:ilvl="0" w:tplc="065E853C">
      <w:start w:val="2"/>
      <w:numFmt w:val="bullet"/>
      <w:lvlText w:val="-"/>
      <w:lvlJc w:val="left"/>
      <w:pPr>
        <w:ind w:left="720" w:hanging="360"/>
      </w:pPr>
      <w:rPr>
        <w:rFonts w:ascii="Arial" w:eastAsiaTheme="minorHAnsi"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D076A8D"/>
    <w:multiLevelType w:val="hybridMultilevel"/>
    <w:tmpl w:val="C45CA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53C3E58"/>
    <w:multiLevelType w:val="multilevel"/>
    <w:tmpl w:val="FA52BD82"/>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C6F7D41"/>
    <w:multiLevelType w:val="hybridMultilevel"/>
    <w:tmpl w:val="DE027FDC"/>
    <w:lvl w:ilvl="0" w:tplc="5E5C41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7797E"/>
    <w:multiLevelType w:val="hybridMultilevel"/>
    <w:tmpl w:val="D6D41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1"/>
  </w:num>
  <w:num w:numId="4">
    <w:abstractNumId w:val="1"/>
  </w:num>
  <w:num w:numId="5">
    <w:abstractNumId w:val="4"/>
  </w:num>
  <w:num w:numId="6">
    <w:abstractNumId w:val="6"/>
  </w:num>
  <w:num w:numId="7">
    <w:abstractNumId w:val="5"/>
  </w:num>
  <w:num w:numId="8">
    <w:abstractNumId w:val="9"/>
  </w:num>
  <w:num w:numId="9">
    <w:abstractNumId w:val="12"/>
  </w:num>
  <w:num w:numId="10">
    <w:abstractNumId w:val="10"/>
  </w:num>
  <w:num w:numId="11">
    <w:abstractNumId w:val="2"/>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08"/>
    <w:rsid w:val="00002174"/>
    <w:rsid w:val="000024E0"/>
    <w:rsid w:val="0000605B"/>
    <w:rsid w:val="00007A0C"/>
    <w:rsid w:val="0001553C"/>
    <w:rsid w:val="00016640"/>
    <w:rsid w:val="00027AB4"/>
    <w:rsid w:val="00033BC6"/>
    <w:rsid w:val="00035F68"/>
    <w:rsid w:val="00042351"/>
    <w:rsid w:val="00046216"/>
    <w:rsid w:val="00057E9C"/>
    <w:rsid w:val="00075CCD"/>
    <w:rsid w:val="00077890"/>
    <w:rsid w:val="0008461D"/>
    <w:rsid w:val="00091D84"/>
    <w:rsid w:val="000B1928"/>
    <w:rsid w:val="000B3E0E"/>
    <w:rsid w:val="000C7D7B"/>
    <w:rsid w:val="000D5D26"/>
    <w:rsid w:val="000D6812"/>
    <w:rsid w:val="000F2203"/>
    <w:rsid w:val="000F2A24"/>
    <w:rsid w:val="000F7006"/>
    <w:rsid w:val="000F7B27"/>
    <w:rsid w:val="001002CC"/>
    <w:rsid w:val="00103591"/>
    <w:rsid w:val="001041FF"/>
    <w:rsid w:val="00105422"/>
    <w:rsid w:val="001237B6"/>
    <w:rsid w:val="00132F39"/>
    <w:rsid w:val="00133032"/>
    <w:rsid w:val="00133666"/>
    <w:rsid w:val="00133899"/>
    <w:rsid w:val="00135134"/>
    <w:rsid w:val="00135442"/>
    <w:rsid w:val="00145D4F"/>
    <w:rsid w:val="00154236"/>
    <w:rsid w:val="00155D2B"/>
    <w:rsid w:val="00157C88"/>
    <w:rsid w:val="00176306"/>
    <w:rsid w:val="001828F9"/>
    <w:rsid w:val="001B1845"/>
    <w:rsid w:val="001D0089"/>
    <w:rsid w:val="001D0913"/>
    <w:rsid w:val="001F5B53"/>
    <w:rsid w:val="00220298"/>
    <w:rsid w:val="00221F81"/>
    <w:rsid w:val="00230AFE"/>
    <w:rsid w:val="002348BC"/>
    <w:rsid w:val="00237511"/>
    <w:rsid w:val="00240F4D"/>
    <w:rsid w:val="0024291C"/>
    <w:rsid w:val="002651B3"/>
    <w:rsid w:val="00276B62"/>
    <w:rsid w:val="00290D41"/>
    <w:rsid w:val="002A3A5E"/>
    <w:rsid w:val="002A71A4"/>
    <w:rsid w:val="002B190E"/>
    <w:rsid w:val="002B1ECF"/>
    <w:rsid w:val="002C1246"/>
    <w:rsid w:val="002C1E87"/>
    <w:rsid w:val="002D0DEE"/>
    <w:rsid w:val="002D7D6C"/>
    <w:rsid w:val="002E06C8"/>
    <w:rsid w:val="002E54B0"/>
    <w:rsid w:val="00316103"/>
    <w:rsid w:val="00320FC5"/>
    <w:rsid w:val="00326AB5"/>
    <w:rsid w:val="00334859"/>
    <w:rsid w:val="003461BB"/>
    <w:rsid w:val="00367D17"/>
    <w:rsid w:val="00375542"/>
    <w:rsid w:val="003B74F6"/>
    <w:rsid w:val="003C2563"/>
    <w:rsid w:val="003C7EA0"/>
    <w:rsid w:val="003D11B6"/>
    <w:rsid w:val="003D1AE6"/>
    <w:rsid w:val="003F09D3"/>
    <w:rsid w:val="003F42B0"/>
    <w:rsid w:val="00406013"/>
    <w:rsid w:val="00406B39"/>
    <w:rsid w:val="00430C9F"/>
    <w:rsid w:val="00432744"/>
    <w:rsid w:val="0043425A"/>
    <w:rsid w:val="00442595"/>
    <w:rsid w:val="00455CEB"/>
    <w:rsid w:val="00460EA2"/>
    <w:rsid w:val="004611A0"/>
    <w:rsid w:val="00465CE8"/>
    <w:rsid w:val="00470E87"/>
    <w:rsid w:val="004743C3"/>
    <w:rsid w:val="004847FA"/>
    <w:rsid w:val="004855FC"/>
    <w:rsid w:val="0048580A"/>
    <w:rsid w:val="00493917"/>
    <w:rsid w:val="0049794E"/>
    <w:rsid w:val="004A1E64"/>
    <w:rsid w:val="004A415C"/>
    <w:rsid w:val="004B3FDA"/>
    <w:rsid w:val="004B4E01"/>
    <w:rsid w:val="004B70B6"/>
    <w:rsid w:val="004C4768"/>
    <w:rsid w:val="004C711A"/>
    <w:rsid w:val="004D33B2"/>
    <w:rsid w:val="004D5CCB"/>
    <w:rsid w:val="004D63E9"/>
    <w:rsid w:val="004E3CA7"/>
    <w:rsid w:val="004E4459"/>
    <w:rsid w:val="00505B9B"/>
    <w:rsid w:val="005114F0"/>
    <w:rsid w:val="00516974"/>
    <w:rsid w:val="005314B7"/>
    <w:rsid w:val="005410E5"/>
    <w:rsid w:val="00572654"/>
    <w:rsid w:val="005770F5"/>
    <w:rsid w:val="00581DBA"/>
    <w:rsid w:val="005875F4"/>
    <w:rsid w:val="005A0115"/>
    <w:rsid w:val="005A0371"/>
    <w:rsid w:val="005C00DE"/>
    <w:rsid w:val="005E4963"/>
    <w:rsid w:val="005F364B"/>
    <w:rsid w:val="005F4DC2"/>
    <w:rsid w:val="005F555C"/>
    <w:rsid w:val="00600EFC"/>
    <w:rsid w:val="00607BB6"/>
    <w:rsid w:val="00612442"/>
    <w:rsid w:val="00620B2E"/>
    <w:rsid w:val="006270A7"/>
    <w:rsid w:val="00637049"/>
    <w:rsid w:val="006445B6"/>
    <w:rsid w:val="00654301"/>
    <w:rsid w:val="00654997"/>
    <w:rsid w:val="00660167"/>
    <w:rsid w:val="00661DF5"/>
    <w:rsid w:val="0066741F"/>
    <w:rsid w:val="006755F3"/>
    <w:rsid w:val="00675E2D"/>
    <w:rsid w:val="00690A93"/>
    <w:rsid w:val="00693FED"/>
    <w:rsid w:val="006958F8"/>
    <w:rsid w:val="006A444A"/>
    <w:rsid w:val="006A4683"/>
    <w:rsid w:val="006B265D"/>
    <w:rsid w:val="006B284D"/>
    <w:rsid w:val="006B6888"/>
    <w:rsid w:val="006D7C88"/>
    <w:rsid w:val="006E2948"/>
    <w:rsid w:val="006F088F"/>
    <w:rsid w:val="007019DD"/>
    <w:rsid w:val="00735BF8"/>
    <w:rsid w:val="00737B3D"/>
    <w:rsid w:val="00743BCE"/>
    <w:rsid w:val="00744BFE"/>
    <w:rsid w:val="007563E5"/>
    <w:rsid w:val="00757A1A"/>
    <w:rsid w:val="007644FB"/>
    <w:rsid w:val="00784400"/>
    <w:rsid w:val="00795343"/>
    <w:rsid w:val="007A4470"/>
    <w:rsid w:val="007B1BF1"/>
    <w:rsid w:val="007B3FA7"/>
    <w:rsid w:val="007B6CE7"/>
    <w:rsid w:val="007B72DC"/>
    <w:rsid w:val="007D0AF8"/>
    <w:rsid w:val="007D7431"/>
    <w:rsid w:val="007E31CD"/>
    <w:rsid w:val="007E4E1C"/>
    <w:rsid w:val="007F431D"/>
    <w:rsid w:val="00801D2F"/>
    <w:rsid w:val="00804C2C"/>
    <w:rsid w:val="00817EA5"/>
    <w:rsid w:val="00822675"/>
    <w:rsid w:val="00833746"/>
    <w:rsid w:val="008342B1"/>
    <w:rsid w:val="008345DD"/>
    <w:rsid w:val="008433D9"/>
    <w:rsid w:val="00844EB8"/>
    <w:rsid w:val="00853FD8"/>
    <w:rsid w:val="00861552"/>
    <w:rsid w:val="008760D8"/>
    <w:rsid w:val="00876E61"/>
    <w:rsid w:val="008841B4"/>
    <w:rsid w:val="008955F0"/>
    <w:rsid w:val="00896F8F"/>
    <w:rsid w:val="008C4A10"/>
    <w:rsid w:val="008D27E0"/>
    <w:rsid w:val="008E54D9"/>
    <w:rsid w:val="008F2E68"/>
    <w:rsid w:val="008F43FF"/>
    <w:rsid w:val="00910125"/>
    <w:rsid w:val="00924863"/>
    <w:rsid w:val="0092786B"/>
    <w:rsid w:val="009334A3"/>
    <w:rsid w:val="00936A4F"/>
    <w:rsid w:val="00944262"/>
    <w:rsid w:val="009443B3"/>
    <w:rsid w:val="009502F8"/>
    <w:rsid w:val="009512C0"/>
    <w:rsid w:val="0096609C"/>
    <w:rsid w:val="00967C90"/>
    <w:rsid w:val="00970F72"/>
    <w:rsid w:val="009715EB"/>
    <w:rsid w:val="009754A3"/>
    <w:rsid w:val="00975509"/>
    <w:rsid w:val="009857B0"/>
    <w:rsid w:val="00990F63"/>
    <w:rsid w:val="009947E2"/>
    <w:rsid w:val="00997F52"/>
    <w:rsid w:val="009A3E32"/>
    <w:rsid w:val="009B1C20"/>
    <w:rsid w:val="009B20DD"/>
    <w:rsid w:val="009B263B"/>
    <w:rsid w:val="009C0D89"/>
    <w:rsid w:val="009D5EB1"/>
    <w:rsid w:val="009E5720"/>
    <w:rsid w:val="009E5C53"/>
    <w:rsid w:val="009E6672"/>
    <w:rsid w:val="009F0704"/>
    <w:rsid w:val="00A00483"/>
    <w:rsid w:val="00A07227"/>
    <w:rsid w:val="00A2285F"/>
    <w:rsid w:val="00A27873"/>
    <w:rsid w:val="00A37CA2"/>
    <w:rsid w:val="00A448B0"/>
    <w:rsid w:val="00A472FB"/>
    <w:rsid w:val="00A63D44"/>
    <w:rsid w:val="00A70C66"/>
    <w:rsid w:val="00A82667"/>
    <w:rsid w:val="00A86133"/>
    <w:rsid w:val="00A87D2D"/>
    <w:rsid w:val="00A95878"/>
    <w:rsid w:val="00A96911"/>
    <w:rsid w:val="00A96F4B"/>
    <w:rsid w:val="00AA048C"/>
    <w:rsid w:val="00AA36B4"/>
    <w:rsid w:val="00AA4D94"/>
    <w:rsid w:val="00AB18BC"/>
    <w:rsid w:val="00AB573E"/>
    <w:rsid w:val="00AC191D"/>
    <w:rsid w:val="00AC3070"/>
    <w:rsid w:val="00AC76C9"/>
    <w:rsid w:val="00AD0508"/>
    <w:rsid w:val="00AD2A73"/>
    <w:rsid w:val="00AD4C45"/>
    <w:rsid w:val="00B025C7"/>
    <w:rsid w:val="00B030B8"/>
    <w:rsid w:val="00B03A42"/>
    <w:rsid w:val="00B04998"/>
    <w:rsid w:val="00B11B78"/>
    <w:rsid w:val="00B21103"/>
    <w:rsid w:val="00B43DA5"/>
    <w:rsid w:val="00B44A89"/>
    <w:rsid w:val="00B56688"/>
    <w:rsid w:val="00B60DBE"/>
    <w:rsid w:val="00B726D3"/>
    <w:rsid w:val="00B833E1"/>
    <w:rsid w:val="00B84360"/>
    <w:rsid w:val="00B929CF"/>
    <w:rsid w:val="00B942E8"/>
    <w:rsid w:val="00B95935"/>
    <w:rsid w:val="00B97F04"/>
    <w:rsid w:val="00BA3612"/>
    <w:rsid w:val="00BA39EE"/>
    <w:rsid w:val="00BC01DB"/>
    <w:rsid w:val="00BC638F"/>
    <w:rsid w:val="00BF1D1E"/>
    <w:rsid w:val="00BF5E9C"/>
    <w:rsid w:val="00C07E5E"/>
    <w:rsid w:val="00C2653C"/>
    <w:rsid w:val="00C437F1"/>
    <w:rsid w:val="00C44FCB"/>
    <w:rsid w:val="00C46344"/>
    <w:rsid w:val="00C51D31"/>
    <w:rsid w:val="00C57088"/>
    <w:rsid w:val="00C60F34"/>
    <w:rsid w:val="00C64BBB"/>
    <w:rsid w:val="00C66DBE"/>
    <w:rsid w:val="00C677E6"/>
    <w:rsid w:val="00C82AD5"/>
    <w:rsid w:val="00CB5EA5"/>
    <w:rsid w:val="00CB7CB7"/>
    <w:rsid w:val="00CC0C71"/>
    <w:rsid w:val="00CC31FC"/>
    <w:rsid w:val="00CC33EB"/>
    <w:rsid w:val="00CC7CA2"/>
    <w:rsid w:val="00CD31B1"/>
    <w:rsid w:val="00CD41F5"/>
    <w:rsid w:val="00CD5FD0"/>
    <w:rsid w:val="00CD7848"/>
    <w:rsid w:val="00CE3B57"/>
    <w:rsid w:val="00CF759A"/>
    <w:rsid w:val="00D0272B"/>
    <w:rsid w:val="00D117D0"/>
    <w:rsid w:val="00D20061"/>
    <w:rsid w:val="00D23FF4"/>
    <w:rsid w:val="00D323F8"/>
    <w:rsid w:val="00D356C9"/>
    <w:rsid w:val="00D54BE3"/>
    <w:rsid w:val="00D57CB0"/>
    <w:rsid w:val="00D71425"/>
    <w:rsid w:val="00D71634"/>
    <w:rsid w:val="00D716BC"/>
    <w:rsid w:val="00D8129B"/>
    <w:rsid w:val="00D83FD2"/>
    <w:rsid w:val="00DA3E49"/>
    <w:rsid w:val="00DD74AB"/>
    <w:rsid w:val="00DD74FC"/>
    <w:rsid w:val="00DF0AA5"/>
    <w:rsid w:val="00DF739D"/>
    <w:rsid w:val="00E02F85"/>
    <w:rsid w:val="00E2410C"/>
    <w:rsid w:val="00E243A8"/>
    <w:rsid w:val="00E245A1"/>
    <w:rsid w:val="00E24648"/>
    <w:rsid w:val="00E53B86"/>
    <w:rsid w:val="00E53B94"/>
    <w:rsid w:val="00E631B0"/>
    <w:rsid w:val="00E63DAF"/>
    <w:rsid w:val="00E66B76"/>
    <w:rsid w:val="00E73EB3"/>
    <w:rsid w:val="00E84E5E"/>
    <w:rsid w:val="00E919F7"/>
    <w:rsid w:val="00E939A0"/>
    <w:rsid w:val="00E95B56"/>
    <w:rsid w:val="00EB02CA"/>
    <w:rsid w:val="00EB1CF5"/>
    <w:rsid w:val="00EE2119"/>
    <w:rsid w:val="00EE5C17"/>
    <w:rsid w:val="00F070FA"/>
    <w:rsid w:val="00F0792B"/>
    <w:rsid w:val="00F10628"/>
    <w:rsid w:val="00F10933"/>
    <w:rsid w:val="00F13CEB"/>
    <w:rsid w:val="00F14D74"/>
    <w:rsid w:val="00F20997"/>
    <w:rsid w:val="00F32A8F"/>
    <w:rsid w:val="00F36F5F"/>
    <w:rsid w:val="00F414B4"/>
    <w:rsid w:val="00F42708"/>
    <w:rsid w:val="00F46AC4"/>
    <w:rsid w:val="00F5327B"/>
    <w:rsid w:val="00F558B9"/>
    <w:rsid w:val="00F66880"/>
    <w:rsid w:val="00F7139A"/>
    <w:rsid w:val="00F74DE9"/>
    <w:rsid w:val="00F75DC8"/>
    <w:rsid w:val="00F770F4"/>
    <w:rsid w:val="00F77826"/>
    <w:rsid w:val="00F947B4"/>
    <w:rsid w:val="00F958B0"/>
    <w:rsid w:val="00FA0BE4"/>
    <w:rsid w:val="00FA32F2"/>
    <w:rsid w:val="00FD03C9"/>
    <w:rsid w:val="00FD57B0"/>
    <w:rsid w:val="00FD58A2"/>
    <w:rsid w:val="00FD6F22"/>
    <w:rsid w:val="00FE208D"/>
    <w:rsid w:val="00FE77F1"/>
    <w:rsid w:val="00FF4B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C5FCCF7"/>
  <w15:chartTrackingRefBased/>
  <w15:docId w15:val="{36031AFA-2D2F-4D9B-BB93-4FD0C52B8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D41"/>
    <w:pPr>
      <w:keepNext/>
      <w:keepLines/>
      <w:spacing w:before="240" w:after="0"/>
      <w:outlineLvl w:val="0"/>
    </w:pPr>
    <w:rPr>
      <w:rFonts w:ascii="Arial" w:eastAsiaTheme="majorEastAsia" w:hAnsi="Arial" w:cstheme="majorBidi"/>
      <w:b/>
      <w:color w:val="222A35" w:themeColor="text2" w:themeShade="80"/>
      <w:sz w:val="28"/>
      <w:szCs w:val="32"/>
    </w:rPr>
  </w:style>
  <w:style w:type="paragraph" w:styleId="Heading2">
    <w:name w:val="heading 2"/>
    <w:basedOn w:val="Normal"/>
    <w:link w:val="Heading2Char"/>
    <w:uiPriority w:val="9"/>
    <w:qFormat/>
    <w:rsid w:val="007B3FA7"/>
    <w:pPr>
      <w:spacing w:before="100" w:beforeAutospacing="1" w:after="100" w:afterAutospacing="1" w:line="240" w:lineRule="auto"/>
      <w:outlineLvl w:val="1"/>
    </w:pPr>
    <w:rPr>
      <w:rFonts w:ascii="Arial" w:eastAsia="Times New Roman" w:hAnsi="Arial" w:cs="Times New Roman"/>
      <w:b/>
      <w:bCs/>
      <w:i/>
      <w:color w:val="1F3864" w:themeColor="accent5" w:themeShade="80"/>
      <w:sz w:val="24"/>
      <w:szCs w:val="36"/>
    </w:rPr>
  </w:style>
  <w:style w:type="paragraph" w:styleId="Heading3">
    <w:name w:val="heading 3"/>
    <w:basedOn w:val="Normal"/>
    <w:next w:val="Normal"/>
    <w:link w:val="Heading3Char"/>
    <w:uiPriority w:val="9"/>
    <w:semiHidden/>
    <w:unhideWhenUsed/>
    <w:qFormat/>
    <w:rsid w:val="00057E9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FA7"/>
    <w:rPr>
      <w:rFonts w:ascii="Arial" w:eastAsia="Times New Roman" w:hAnsi="Arial" w:cs="Times New Roman"/>
      <w:b/>
      <w:bCs/>
      <w:i/>
      <w:color w:val="1F3864" w:themeColor="accent5" w:themeShade="80"/>
      <w:sz w:val="24"/>
      <w:szCs w:val="36"/>
    </w:rPr>
  </w:style>
  <w:style w:type="paragraph" w:styleId="ListParagraph">
    <w:name w:val="List Paragraph"/>
    <w:basedOn w:val="Normal"/>
    <w:uiPriority w:val="34"/>
    <w:qFormat/>
    <w:rsid w:val="000D6812"/>
    <w:pPr>
      <w:ind w:left="720"/>
      <w:contextualSpacing/>
    </w:pPr>
  </w:style>
  <w:style w:type="character" w:styleId="Hyperlink">
    <w:name w:val="Hyperlink"/>
    <w:basedOn w:val="DefaultParagraphFont"/>
    <w:uiPriority w:val="99"/>
    <w:unhideWhenUsed/>
    <w:rsid w:val="00133666"/>
    <w:rPr>
      <w:color w:val="0000FF"/>
      <w:u w:val="single"/>
    </w:rPr>
  </w:style>
  <w:style w:type="paragraph" w:styleId="NormalWeb">
    <w:name w:val="Normal (Web)"/>
    <w:basedOn w:val="Normal"/>
    <w:uiPriority w:val="99"/>
    <w:semiHidden/>
    <w:unhideWhenUsed/>
    <w:rsid w:val="001336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57E9C"/>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057E9C"/>
    <w:rPr>
      <w:i/>
      <w:iCs/>
    </w:rPr>
  </w:style>
  <w:style w:type="character" w:customStyle="1" w:styleId="Heading1Char">
    <w:name w:val="Heading 1 Char"/>
    <w:basedOn w:val="DefaultParagraphFont"/>
    <w:link w:val="Heading1"/>
    <w:uiPriority w:val="9"/>
    <w:rsid w:val="00290D41"/>
    <w:rPr>
      <w:rFonts w:ascii="Arial" w:eastAsiaTheme="majorEastAsia" w:hAnsi="Arial" w:cstheme="majorBidi"/>
      <w:b/>
      <w:color w:val="222A35" w:themeColor="text2" w:themeShade="80"/>
      <w:sz w:val="28"/>
      <w:szCs w:val="32"/>
    </w:rPr>
  </w:style>
  <w:style w:type="character" w:customStyle="1" w:styleId="bolded">
    <w:name w:val="bolded"/>
    <w:basedOn w:val="DefaultParagraphFont"/>
    <w:rsid w:val="00057E9C"/>
  </w:style>
  <w:style w:type="paragraph" w:styleId="NoSpacing">
    <w:name w:val="No Spacing"/>
    <w:uiPriority w:val="1"/>
    <w:qFormat/>
    <w:rsid w:val="00316103"/>
    <w:pPr>
      <w:spacing w:after="0" w:line="240" w:lineRule="auto"/>
    </w:pPr>
  </w:style>
  <w:style w:type="character" w:styleId="Strong">
    <w:name w:val="Strong"/>
    <w:basedOn w:val="DefaultParagraphFont"/>
    <w:uiPriority w:val="22"/>
    <w:qFormat/>
    <w:rsid w:val="001002CC"/>
    <w:rPr>
      <w:b/>
      <w:bCs/>
    </w:rPr>
  </w:style>
  <w:style w:type="paragraph" w:styleId="BalloonText">
    <w:name w:val="Balloon Text"/>
    <w:basedOn w:val="Normal"/>
    <w:link w:val="BalloonTextChar"/>
    <w:uiPriority w:val="99"/>
    <w:semiHidden/>
    <w:unhideWhenUsed/>
    <w:rsid w:val="00AB57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573E"/>
    <w:rPr>
      <w:rFonts w:ascii="Segoe UI" w:hAnsi="Segoe UI" w:cs="Segoe UI"/>
      <w:sz w:val="18"/>
      <w:szCs w:val="18"/>
    </w:rPr>
  </w:style>
  <w:style w:type="paragraph" w:styleId="FootnoteText">
    <w:name w:val="footnote text"/>
    <w:basedOn w:val="Normal"/>
    <w:link w:val="FootnoteTextChar"/>
    <w:uiPriority w:val="99"/>
    <w:semiHidden/>
    <w:unhideWhenUsed/>
    <w:rsid w:val="00002174"/>
    <w:pPr>
      <w:spacing w:after="0" w:line="240" w:lineRule="auto"/>
    </w:pPr>
    <w:rPr>
      <w:sz w:val="20"/>
      <w:szCs w:val="20"/>
      <w:lang w:val="ru-RU"/>
    </w:rPr>
  </w:style>
  <w:style w:type="character" w:customStyle="1" w:styleId="FootnoteTextChar">
    <w:name w:val="Footnote Text Char"/>
    <w:basedOn w:val="DefaultParagraphFont"/>
    <w:link w:val="FootnoteText"/>
    <w:uiPriority w:val="99"/>
    <w:semiHidden/>
    <w:rsid w:val="00002174"/>
    <w:rPr>
      <w:sz w:val="20"/>
      <w:szCs w:val="20"/>
      <w:lang w:val="ru-RU"/>
    </w:rPr>
  </w:style>
  <w:style w:type="character" w:styleId="FootnoteReference">
    <w:name w:val="footnote reference"/>
    <w:basedOn w:val="DefaultParagraphFont"/>
    <w:uiPriority w:val="99"/>
    <w:semiHidden/>
    <w:unhideWhenUsed/>
    <w:rsid w:val="00002174"/>
    <w:rPr>
      <w:vertAlign w:val="superscript"/>
    </w:rPr>
  </w:style>
  <w:style w:type="paragraph" w:styleId="Header">
    <w:name w:val="header"/>
    <w:basedOn w:val="Normal"/>
    <w:link w:val="HeaderChar"/>
    <w:uiPriority w:val="99"/>
    <w:unhideWhenUsed/>
    <w:rsid w:val="00BC01DB"/>
    <w:pPr>
      <w:tabs>
        <w:tab w:val="center" w:pos="4844"/>
        <w:tab w:val="right" w:pos="9689"/>
      </w:tabs>
      <w:spacing w:after="0" w:line="240" w:lineRule="auto"/>
    </w:pPr>
  </w:style>
  <w:style w:type="character" w:customStyle="1" w:styleId="HeaderChar">
    <w:name w:val="Header Char"/>
    <w:basedOn w:val="DefaultParagraphFont"/>
    <w:link w:val="Header"/>
    <w:uiPriority w:val="99"/>
    <w:rsid w:val="00BC01DB"/>
  </w:style>
  <w:style w:type="paragraph" w:styleId="Footer">
    <w:name w:val="footer"/>
    <w:basedOn w:val="Normal"/>
    <w:link w:val="FooterChar"/>
    <w:uiPriority w:val="99"/>
    <w:unhideWhenUsed/>
    <w:rsid w:val="00BC01DB"/>
    <w:pPr>
      <w:tabs>
        <w:tab w:val="center" w:pos="4844"/>
        <w:tab w:val="right" w:pos="9689"/>
      </w:tabs>
      <w:spacing w:after="0" w:line="240" w:lineRule="auto"/>
    </w:pPr>
  </w:style>
  <w:style w:type="character" w:customStyle="1" w:styleId="FooterChar">
    <w:name w:val="Footer Char"/>
    <w:basedOn w:val="DefaultParagraphFont"/>
    <w:link w:val="Footer"/>
    <w:uiPriority w:val="99"/>
    <w:rsid w:val="00BC01DB"/>
  </w:style>
  <w:style w:type="paragraph" w:styleId="TOCHeading">
    <w:name w:val="TOC Heading"/>
    <w:basedOn w:val="Heading1"/>
    <w:next w:val="Normal"/>
    <w:uiPriority w:val="39"/>
    <w:unhideWhenUsed/>
    <w:qFormat/>
    <w:rsid w:val="00CD5FD0"/>
    <w:pPr>
      <w:outlineLvl w:val="9"/>
    </w:pPr>
    <w:rPr>
      <w:rFonts w:asciiTheme="majorHAnsi" w:hAnsiTheme="majorHAnsi"/>
      <w:b w:val="0"/>
      <w:color w:val="2E74B5" w:themeColor="accent1" w:themeShade="BF"/>
      <w:sz w:val="32"/>
    </w:rPr>
  </w:style>
  <w:style w:type="paragraph" w:styleId="TOC1">
    <w:name w:val="toc 1"/>
    <w:basedOn w:val="Normal"/>
    <w:next w:val="Normal"/>
    <w:autoRedefine/>
    <w:uiPriority w:val="39"/>
    <w:unhideWhenUsed/>
    <w:rsid w:val="00CD5FD0"/>
    <w:pPr>
      <w:spacing w:after="100"/>
    </w:pPr>
    <w:rPr>
      <w:rFonts w:ascii="Arial" w:hAnsi="Arial"/>
      <w:b/>
      <w:color w:val="222A35" w:themeColor="text2" w:themeShade="80"/>
      <w:sz w:val="24"/>
    </w:rPr>
  </w:style>
  <w:style w:type="paragraph" w:styleId="TOC2">
    <w:name w:val="toc 2"/>
    <w:basedOn w:val="Normal"/>
    <w:next w:val="Normal"/>
    <w:autoRedefine/>
    <w:uiPriority w:val="39"/>
    <w:unhideWhenUsed/>
    <w:rsid w:val="00CD5FD0"/>
    <w:pPr>
      <w:spacing w:after="100"/>
      <w:ind w:left="220"/>
    </w:pPr>
    <w:rPr>
      <w:rFonts w:ascii="Arial" w:hAnsi="Arial"/>
      <w:b/>
      <w:i/>
      <w:color w:val="1F3864" w:themeColor="accent5" w:themeShade="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44043">
      <w:bodyDiv w:val="1"/>
      <w:marLeft w:val="0"/>
      <w:marRight w:val="0"/>
      <w:marTop w:val="0"/>
      <w:marBottom w:val="0"/>
      <w:divBdr>
        <w:top w:val="none" w:sz="0" w:space="0" w:color="auto"/>
        <w:left w:val="none" w:sz="0" w:space="0" w:color="auto"/>
        <w:bottom w:val="none" w:sz="0" w:space="0" w:color="auto"/>
        <w:right w:val="none" w:sz="0" w:space="0" w:color="auto"/>
      </w:divBdr>
    </w:div>
    <w:div w:id="244073332">
      <w:bodyDiv w:val="1"/>
      <w:marLeft w:val="0"/>
      <w:marRight w:val="0"/>
      <w:marTop w:val="0"/>
      <w:marBottom w:val="0"/>
      <w:divBdr>
        <w:top w:val="none" w:sz="0" w:space="0" w:color="auto"/>
        <w:left w:val="none" w:sz="0" w:space="0" w:color="auto"/>
        <w:bottom w:val="none" w:sz="0" w:space="0" w:color="auto"/>
        <w:right w:val="none" w:sz="0" w:space="0" w:color="auto"/>
      </w:divBdr>
    </w:div>
    <w:div w:id="502202904">
      <w:bodyDiv w:val="1"/>
      <w:marLeft w:val="0"/>
      <w:marRight w:val="0"/>
      <w:marTop w:val="0"/>
      <w:marBottom w:val="0"/>
      <w:divBdr>
        <w:top w:val="none" w:sz="0" w:space="0" w:color="auto"/>
        <w:left w:val="none" w:sz="0" w:space="0" w:color="auto"/>
        <w:bottom w:val="none" w:sz="0" w:space="0" w:color="auto"/>
        <w:right w:val="none" w:sz="0" w:space="0" w:color="auto"/>
      </w:divBdr>
    </w:div>
    <w:div w:id="707023419">
      <w:bodyDiv w:val="1"/>
      <w:marLeft w:val="0"/>
      <w:marRight w:val="0"/>
      <w:marTop w:val="0"/>
      <w:marBottom w:val="0"/>
      <w:divBdr>
        <w:top w:val="none" w:sz="0" w:space="0" w:color="auto"/>
        <w:left w:val="none" w:sz="0" w:space="0" w:color="auto"/>
        <w:bottom w:val="none" w:sz="0" w:space="0" w:color="auto"/>
        <w:right w:val="none" w:sz="0" w:space="0" w:color="auto"/>
      </w:divBdr>
      <w:divsChild>
        <w:div w:id="1374160915">
          <w:marLeft w:val="0"/>
          <w:marRight w:val="0"/>
          <w:marTop w:val="0"/>
          <w:marBottom w:val="0"/>
          <w:divBdr>
            <w:top w:val="none" w:sz="0" w:space="0" w:color="auto"/>
            <w:left w:val="none" w:sz="0" w:space="0" w:color="auto"/>
            <w:bottom w:val="none" w:sz="0" w:space="0" w:color="auto"/>
            <w:right w:val="none" w:sz="0" w:space="0" w:color="auto"/>
          </w:divBdr>
        </w:div>
        <w:div w:id="1417896848">
          <w:marLeft w:val="0"/>
          <w:marRight w:val="0"/>
          <w:marTop w:val="0"/>
          <w:marBottom w:val="0"/>
          <w:divBdr>
            <w:top w:val="none" w:sz="0" w:space="0" w:color="auto"/>
            <w:left w:val="none" w:sz="0" w:space="0" w:color="auto"/>
            <w:bottom w:val="none" w:sz="0" w:space="0" w:color="auto"/>
            <w:right w:val="none" w:sz="0" w:space="0" w:color="auto"/>
          </w:divBdr>
          <w:divsChild>
            <w:div w:id="1396125244">
              <w:marLeft w:val="0"/>
              <w:marRight w:val="0"/>
              <w:marTop w:val="0"/>
              <w:marBottom w:val="0"/>
              <w:divBdr>
                <w:top w:val="none" w:sz="0" w:space="0" w:color="auto"/>
                <w:left w:val="none" w:sz="0" w:space="0" w:color="auto"/>
                <w:bottom w:val="none" w:sz="0" w:space="0" w:color="auto"/>
                <w:right w:val="none" w:sz="0" w:space="0" w:color="auto"/>
              </w:divBdr>
              <w:divsChild>
                <w:div w:id="1795713430">
                  <w:marLeft w:val="0"/>
                  <w:marRight w:val="0"/>
                  <w:marTop w:val="0"/>
                  <w:marBottom w:val="0"/>
                  <w:divBdr>
                    <w:top w:val="none" w:sz="0" w:space="0" w:color="auto"/>
                    <w:left w:val="none" w:sz="0" w:space="0" w:color="auto"/>
                    <w:bottom w:val="none" w:sz="0" w:space="0" w:color="auto"/>
                    <w:right w:val="none" w:sz="0" w:space="0" w:color="auto"/>
                  </w:divBdr>
                  <w:divsChild>
                    <w:div w:id="1963262769">
                      <w:marLeft w:val="0"/>
                      <w:marRight w:val="0"/>
                      <w:marTop w:val="0"/>
                      <w:marBottom w:val="0"/>
                      <w:divBdr>
                        <w:top w:val="none" w:sz="0" w:space="0" w:color="auto"/>
                        <w:left w:val="none" w:sz="0" w:space="0" w:color="auto"/>
                        <w:bottom w:val="none" w:sz="0" w:space="0" w:color="auto"/>
                        <w:right w:val="none" w:sz="0" w:space="0" w:color="auto"/>
                      </w:divBdr>
                      <w:divsChild>
                        <w:div w:id="1310524075">
                          <w:marLeft w:val="0"/>
                          <w:marRight w:val="0"/>
                          <w:marTop w:val="0"/>
                          <w:marBottom w:val="0"/>
                          <w:divBdr>
                            <w:top w:val="none" w:sz="0" w:space="0" w:color="auto"/>
                            <w:left w:val="none" w:sz="0" w:space="0" w:color="auto"/>
                            <w:bottom w:val="none" w:sz="0" w:space="0" w:color="auto"/>
                            <w:right w:val="none" w:sz="0" w:space="0" w:color="auto"/>
                          </w:divBdr>
                        </w:div>
                      </w:divsChild>
                    </w:div>
                    <w:div w:id="1135174894">
                      <w:marLeft w:val="0"/>
                      <w:marRight w:val="0"/>
                      <w:marTop w:val="0"/>
                      <w:marBottom w:val="0"/>
                      <w:divBdr>
                        <w:top w:val="none" w:sz="0" w:space="0" w:color="auto"/>
                        <w:left w:val="none" w:sz="0" w:space="0" w:color="auto"/>
                        <w:bottom w:val="none" w:sz="0" w:space="0" w:color="auto"/>
                        <w:right w:val="none" w:sz="0" w:space="0" w:color="auto"/>
                      </w:divBdr>
                      <w:divsChild>
                        <w:div w:id="2092240075">
                          <w:marLeft w:val="0"/>
                          <w:marRight w:val="0"/>
                          <w:marTop w:val="0"/>
                          <w:marBottom w:val="0"/>
                          <w:divBdr>
                            <w:top w:val="none" w:sz="0" w:space="0" w:color="auto"/>
                            <w:left w:val="none" w:sz="0" w:space="0" w:color="auto"/>
                            <w:bottom w:val="none" w:sz="0" w:space="0" w:color="auto"/>
                            <w:right w:val="none" w:sz="0" w:space="0" w:color="auto"/>
                          </w:divBdr>
                        </w:div>
                      </w:divsChild>
                    </w:div>
                    <w:div w:id="1615595436">
                      <w:marLeft w:val="0"/>
                      <w:marRight w:val="0"/>
                      <w:marTop w:val="0"/>
                      <w:marBottom w:val="0"/>
                      <w:divBdr>
                        <w:top w:val="none" w:sz="0" w:space="0" w:color="auto"/>
                        <w:left w:val="none" w:sz="0" w:space="0" w:color="auto"/>
                        <w:bottom w:val="none" w:sz="0" w:space="0" w:color="auto"/>
                        <w:right w:val="none" w:sz="0" w:space="0" w:color="auto"/>
                      </w:divBdr>
                      <w:divsChild>
                        <w:div w:id="4956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2811">
      <w:bodyDiv w:val="1"/>
      <w:marLeft w:val="0"/>
      <w:marRight w:val="0"/>
      <w:marTop w:val="0"/>
      <w:marBottom w:val="0"/>
      <w:divBdr>
        <w:top w:val="none" w:sz="0" w:space="0" w:color="auto"/>
        <w:left w:val="none" w:sz="0" w:space="0" w:color="auto"/>
        <w:bottom w:val="none" w:sz="0" w:space="0" w:color="auto"/>
        <w:right w:val="none" w:sz="0" w:space="0" w:color="auto"/>
      </w:divBdr>
    </w:div>
    <w:div w:id="906845120">
      <w:bodyDiv w:val="1"/>
      <w:marLeft w:val="0"/>
      <w:marRight w:val="0"/>
      <w:marTop w:val="0"/>
      <w:marBottom w:val="0"/>
      <w:divBdr>
        <w:top w:val="none" w:sz="0" w:space="0" w:color="auto"/>
        <w:left w:val="none" w:sz="0" w:space="0" w:color="auto"/>
        <w:bottom w:val="none" w:sz="0" w:space="0" w:color="auto"/>
        <w:right w:val="none" w:sz="0" w:space="0" w:color="auto"/>
      </w:divBdr>
      <w:divsChild>
        <w:div w:id="1224021755">
          <w:marLeft w:val="0"/>
          <w:marRight w:val="0"/>
          <w:marTop w:val="0"/>
          <w:marBottom w:val="0"/>
          <w:divBdr>
            <w:top w:val="none" w:sz="0" w:space="0" w:color="auto"/>
            <w:left w:val="none" w:sz="0" w:space="0" w:color="auto"/>
            <w:bottom w:val="none" w:sz="0" w:space="0" w:color="auto"/>
            <w:right w:val="none" w:sz="0" w:space="0" w:color="auto"/>
          </w:divBdr>
        </w:div>
      </w:divsChild>
    </w:div>
    <w:div w:id="1107968173">
      <w:bodyDiv w:val="1"/>
      <w:marLeft w:val="0"/>
      <w:marRight w:val="0"/>
      <w:marTop w:val="0"/>
      <w:marBottom w:val="0"/>
      <w:divBdr>
        <w:top w:val="none" w:sz="0" w:space="0" w:color="auto"/>
        <w:left w:val="none" w:sz="0" w:space="0" w:color="auto"/>
        <w:bottom w:val="none" w:sz="0" w:space="0" w:color="auto"/>
        <w:right w:val="none" w:sz="0" w:space="0" w:color="auto"/>
      </w:divBdr>
      <w:divsChild>
        <w:div w:id="750003702">
          <w:marLeft w:val="1080"/>
          <w:marRight w:val="86"/>
          <w:marTop w:val="96"/>
          <w:marBottom w:val="0"/>
          <w:divBdr>
            <w:top w:val="none" w:sz="0" w:space="0" w:color="auto"/>
            <w:left w:val="none" w:sz="0" w:space="0" w:color="auto"/>
            <w:bottom w:val="none" w:sz="0" w:space="0" w:color="auto"/>
            <w:right w:val="none" w:sz="0" w:space="0" w:color="auto"/>
          </w:divBdr>
        </w:div>
        <w:div w:id="1180317975">
          <w:marLeft w:val="1080"/>
          <w:marRight w:val="86"/>
          <w:marTop w:val="96"/>
          <w:marBottom w:val="0"/>
          <w:divBdr>
            <w:top w:val="none" w:sz="0" w:space="0" w:color="auto"/>
            <w:left w:val="none" w:sz="0" w:space="0" w:color="auto"/>
            <w:bottom w:val="none" w:sz="0" w:space="0" w:color="auto"/>
            <w:right w:val="none" w:sz="0" w:space="0" w:color="auto"/>
          </w:divBdr>
        </w:div>
      </w:divsChild>
    </w:div>
    <w:div w:id="1779986691">
      <w:bodyDiv w:val="1"/>
      <w:marLeft w:val="0"/>
      <w:marRight w:val="0"/>
      <w:marTop w:val="0"/>
      <w:marBottom w:val="0"/>
      <w:divBdr>
        <w:top w:val="none" w:sz="0" w:space="0" w:color="auto"/>
        <w:left w:val="none" w:sz="0" w:space="0" w:color="auto"/>
        <w:bottom w:val="none" w:sz="0" w:space="0" w:color="auto"/>
        <w:right w:val="none" w:sz="0" w:space="0" w:color="auto"/>
      </w:divBdr>
    </w:div>
    <w:div w:id="1792237922">
      <w:bodyDiv w:val="1"/>
      <w:marLeft w:val="0"/>
      <w:marRight w:val="0"/>
      <w:marTop w:val="0"/>
      <w:marBottom w:val="0"/>
      <w:divBdr>
        <w:top w:val="none" w:sz="0" w:space="0" w:color="auto"/>
        <w:left w:val="none" w:sz="0" w:space="0" w:color="auto"/>
        <w:bottom w:val="none" w:sz="0" w:space="0" w:color="auto"/>
        <w:right w:val="none" w:sz="0" w:space="0" w:color="auto"/>
      </w:divBdr>
    </w:div>
    <w:div w:id="1822765845">
      <w:bodyDiv w:val="1"/>
      <w:marLeft w:val="0"/>
      <w:marRight w:val="0"/>
      <w:marTop w:val="0"/>
      <w:marBottom w:val="0"/>
      <w:divBdr>
        <w:top w:val="none" w:sz="0" w:space="0" w:color="auto"/>
        <w:left w:val="none" w:sz="0" w:space="0" w:color="auto"/>
        <w:bottom w:val="none" w:sz="0" w:space="0" w:color="auto"/>
        <w:right w:val="none" w:sz="0" w:space="0" w:color="auto"/>
      </w:divBdr>
    </w:div>
    <w:div w:id="194773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unep.org/resources/report/unep-food-waste-index-report-2021" TargetMode="External"/><Relationship Id="rId2" Type="http://schemas.openxmlformats.org/officeDocument/2006/relationships/hyperlink" Target="https://www.stat.gov.az/source/budget_households/" TargetMode="External"/><Relationship Id="rId1" Type="http://schemas.openxmlformats.org/officeDocument/2006/relationships/hyperlink" Target="https://foodsystemsdashboard.org/compareandanalyz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7A2EC-67FA-4CCA-BD6E-3B33C692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9</Pages>
  <Words>3305</Words>
  <Characters>18841</Characters>
  <Application>Microsoft Office Word</Application>
  <DocSecurity>0</DocSecurity>
  <Lines>157</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Rashad</dc:creator>
  <cp:keywords/>
  <dc:description/>
  <cp:lastModifiedBy>Rəşad Fərəcov</cp:lastModifiedBy>
  <cp:revision>4</cp:revision>
  <cp:lastPrinted>2021-07-15T06:11:00Z</cp:lastPrinted>
  <dcterms:created xsi:type="dcterms:W3CDTF">2021-09-23T08:18:00Z</dcterms:created>
  <dcterms:modified xsi:type="dcterms:W3CDTF">2021-09-23T13:47:00Z</dcterms:modified>
</cp:coreProperties>
</file>